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274ED0">
      <w:pPr>
        <w:pStyle w:val="Nadpis1"/>
        <w:tabs>
          <w:tab w:val="left" w:pos="0"/>
        </w:tabs>
        <w:jc w:val="both"/>
        <w:rPr>
          <w:b/>
          <w:sz w:val="24"/>
        </w:rPr>
      </w:pPr>
      <w:r>
        <w:rPr>
          <w:b/>
          <w:sz w:val="24"/>
        </w:rPr>
        <w:t xml:space="preserve">                                              </w:t>
      </w:r>
      <w:r w:rsidRPr="00E9087B">
        <w:rPr>
          <w:b/>
          <w:sz w:val="24"/>
        </w:rPr>
        <w:t>Z M L U V A   O    D I E L O</w:t>
      </w:r>
      <w:r w:rsidR="007F165E">
        <w:rPr>
          <w:b/>
          <w:sz w:val="24"/>
        </w:rPr>
        <w:t> č......................</w:t>
      </w:r>
    </w:p>
    <w:p w:rsidR="00274ED0" w:rsidRPr="00E9087B" w:rsidRDefault="00274ED0" w:rsidP="00274ED0">
      <w:pPr>
        <w:jc w:val="both"/>
        <w:rPr>
          <w:sz w:val="22"/>
          <w:szCs w:val="22"/>
        </w:rPr>
      </w:pPr>
      <w:r w:rsidRPr="00E9087B">
        <w:rPr>
          <w:sz w:val="22"/>
          <w:szCs w:val="22"/>
        </w:rPr>
        <w:t xml:space="preserve">                              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274ED0" w:rsidRPr="00E9087B" w:rsidRDefault="00D141C6" w:rsidP="00D141C6">
      <w:pPr>
        <w:tabs>
          <w:tab w:val="left" w:pos="3969"/>
        </w:tabs>
        <w:spacing w:line="100" w:lineRule="atLeast"/>
        <w:ind w:left="709" w:hanging="709"/>
        <w:jc w:val="both"/>
      </w:pPr>
      <w:r w:rsidRPr="00E9087B">
        <w:t>1.1</w:t>
      </w:r>
      <w:r w:rsidRPr="00E9087B">
        <w:tab/>
      </w:r>
      <w:r w:rsidR="00274ED0" w:rsidRPr="00E9087B">
        <w:t>Objednávateľ :</w:t>
      </w:r>
      <w:r w:rsidR="00274ED0" w:rsidRPr="00E9087B">
        <w:tab/>
      </w:r>
      <w:r w:rsidR="007F5E57">
        <w:t xml:space="preserve">Obec </w:t>
      </w:r>
      <w:r w:rsidR="00954EB9">
        <w:t>Pleš</w:t>
      </w:r>
    </w:p>
    <w:p w:rsidR="00274ED0" w:rsidRPr="00E9087B" w:rsidRDefault="00274ED0" w:rsidP="00274ED0">
      <w:pPr>
        <w:tabs>
          <w:tab w:val="left" w:pos="3969"/>
        </w:tabs>
        <w:spacing w:line="100" w:lineRule="atLeast"/>
        <w:ind w:firstLine="708"/>
        <w:jc w:val="both"/>
      </w:pPr>
      <w:r w:rsidRPr="00E9087B">
        <w:t>Sídlo:</w:t>
      </w:r>
      <w:r w:rsidRPr="00E9087B">
        <w:tab/>
      </w:r>
      <w:r w:rsidR="00954EB9">
        <w:t>Pleš 7, 985 31 Rapovce</w:t>
      </w:r>
    </w:p>
    <w:p w:rsidR="00274ED0" w:rsidRPr="00E9087B" w:rsidRDefault="00274ED0" w:rsidP="00274ED0">
      <w:pPr>
        <w:tabs>
          <w:tab w:val="left" w:pos="3969"/>
        </w:tabs>
        <w:spacing w:line="100" w:lineRule="atLeast"/>
        <w:ind w:left="708"/>
        <w:jc w:val="both"/>
      </w:pPr>
      <w:r w:rsidRPr="00E9087B">
        <w:t xml:space="preserve">Zastúpený:   </w:t>
      </w:r>
      <w:r w:rsidRPr="00E9087B">
        <w:tab/>
      </w:r>
      <w:r w:rsidR="00954EB9">
        <w:t>Dorota Molnárová</w:t>
      </w:r>
      <w:r w:rsidR="00E12D26">
        <w:t>, starostka obce</w:t>
      </w:r>
    </w:p>
    <w:p w:rsidR="00E9087B" w:rsidRPr="00E9087B" w:rsidRDefault="00274ED0" w:rsidP="00274ED0">
      <w:pPr>
        <w:tabs>
          <w:tab w:val="left" w:pos="3969"/>
        </w:tabs>
        <w:spacing w:line="100" w:lineRule="atLeast"/>
        <w:ind w:left="708"/>
        <w:jc w:val="both"/>
      </w:pPr>
      <w:r w:rsidRPr="00E9087B">
        <w:t xml:space="preserve">Bankové spojenie:  </w:t>
      </w:r>
      <w:r w:rsidRPr="00E9087B">
        <w:tab/>
      </w:r>
      <w:r w:rsidR="00265CDD">
        <w:t>VÚB</w:t>
      </w:r>
      <w:r w:rsidR="00CA46E3">
        <w:t>, a.s.</w:t>
      </w:r>
    </w:p>
    <w:p w:rsidR="00274ED0" w:rsidRPr="00E9087B" w:rsidRDefault="00274ED0" w:rsidP="00274ED0">
      <w:pPr>
        <w:tabs>
          <w:tab w:val="left" w:pos="3969"/>
        </w:tabs>
        <w:spacing w:line="100" w:lineRule="atLeast"/>
        <w:ind w:left="708"/>
        <w:jc w:val="both"/>
      </w:pPr>
      <w:r w:rsidRPr="00E9087B">
        <w:t xml:space="preserve">IBAN: </w:t>
      </w:r>
      <w:r w:rsidRPr="00E9087B">
        <w:tab/>
      </w:r>
      <w:r w:rsidR="00CA46E3">
        <w:t>SK</w:t>
      </w:r>
      <w:r w:rsidR="00265CDD">
        <w:t>84 0200 0000 0000 1562 1352</w:t>
      </w:r>
    </w:p>
    <w:p w:rsidR="00274ED0" w:rsidRPr="00E9087B" w:rsidRDefault="00274ED0" w:rsidP="00274ED0">
      <w:pPr>
        <w:tabs>
          <w:tab w:val="left" w:pos="3969"/>
        </w:tabs>
        <w:spacing w:line="100" w:lineRule="atLeast"/>
        <w:ind w:left="708"/>
        <w:jc w:val="both"/>
      </w:pPr>
      <w:r w:rsidRPr="00E9087B">
        <w:t xml:space="preserve">IČO:   </w:t>
      </w:r>
      <w:r w:rsidRPr="00E9087B">
        <w:tab/>
      </w:r>
      <w:r w:rsidR="00CA46E3">
        <w:t>00</w:t>
      </w:r>
      <w:r w:rsidR="00265CDD">
        <w:t> 648 299</w:t>
      </w:r>
    </w:p>
    <w:p w:rsidR="00274ED0" w:rsidRPr="00E9087B" w:rsidRDefault="00274ED0" w:rsidP="00274ED0">
      <w:pPr>
        <w:tabs>
          <w:tab w:val="left" w:pos="3969"/>
        </w:tabs>
        <w:spacing w:line="100" w:lineRule="atLeast"/>
        <w:ind w:left="708"/>
        <w:jc w:val="both"/>
      </w:pPr>
      <w:r w:rsidRPr="00E9087B">
        <w:t>DIČ:</w:t>
      </w:r>
      <w:r w:rsidRPr="00E9087B">
        <w:tab/>
      </w:r>
      <w:r w:rsidR="00CA46E3">
        <w:t>2</w:t>
      </w:r>
      <w:r w:rsidR="00265CDD">
        <w:t>021097221</w:t>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E9087B" w:rsidRDefault="00274ED0" w:rsidP="00D141C6">
      <w:pPr>
        <w:numPr>
          <w:ilvl w:val="1"/>
          <w:numId w:val="10"/>
        </w:numPr>
        <w:tabs>
          <w:tab w:val="left" w:pos="3969"/>
        </w:tabs>
        <w:suppressAutoHyphens/>
        <w:spacing w:line="100" w:lineRule="atLeast"/>
        <w:ind w:left="709" w:hanging="709"/>
        <w:jc w:val="both"/>
      </w:pPr>
      <w:r w:rsidRPr="00E9087B">
        <w:t xml:space="preserve">Zhotoviteľ: </w:t>
      </w:r>
      <w:r w:rsidR="00D141C6" w:rsidRPr="00E9087B">
        <w:tab/>
      </w:r>
    </w:p>
    <w:p w:rsidR="00274ED0" w:rsidRPr="00E9087B" w:rsidRDefault="00274ED0" w:rsidP="00D141C6">
      <w:pPr>
        <w:tabs>
          <w:tab w:val="left" w:pos="3969"/>
        </w:tabs>
        <w:spacing w:line="100" w:lineRule="atLeast"/>
        <w:ind w:left="709"/>
        <w:jc w:val="both"/>
      </w:pPr>
      <w:r w:rsidRPr="00E9087B">
        <w:t xml:space="preserve">Sídlo zhotoviteľa: </w:t>
      </w:r>
      <w:r w:rsidR="00D141C6" w:rsidRPr="00E9087B">
        <w:tab/>
      </w:r>
    </w:p>
    <w:p w:rsidR="00274ED0" w:rsidRPr="00E9087B" w:rsidRDefault="00274ED0" w:rsidP="00D141C6">
      <w:pPr>
        <w:tabs>
          <w:tab w:val="left" w:pos="3969"/>
        </w:tabs>
        <w:spacing w:line="100" w:lineRule="atLeast"/>
        <w:ind w:left="709"/>
        <w:jc w:val="both"/>
      </w:pPr>
      <w:r w:rsidRPr="00E9087B">
        <w:t>Zastúpený:</w:t>
      </w:r>
      <w:r w:rsidR="00D141C6" w:rsidRPr="00E9087B">
        <w:tab/>
      </w:r>
    </w:p>
    <w:p w:rsidR="00274ED0" w:rsidRPr="00E9087B" w:rsidRDefault="00274ED0" w:rsidP="00D141C6">
      <w:pPr>
        <w:tabs>
          <w:tab w:val="left" w:pos="3969"/>
        </w:tabs>
        <w:spacing w:line="100" w:lineRule="atLeast"/>
        <w:ind w:left="709"/>
        <w:jc w:val="both"/>
      </w:pPr>
      <w:r w:rsidRPr="00E9087B">
        <w:t>Číslo účtu:</w:t>
      </w:r>
      <w:r w:rsidR="00D141C6" w:rsidRPr="00E9087B">
        <w:tab/>
      </w:r>
    </w:p>
    <w:p w:rsidR="00274ED0" w:rsidRPr="00E9087B" w:rsidRDefault="00274ED0" w:rsidP="00D141C6">
      <w:pPr>
        <w:tabs>
          <w:tab w:val="left" w:pos="3969"/>
        </w:tabs>
        <w:spacing w:line="100" w:lineRule="atLeast"/>
        <w:ind w:left="709"/>
        <w:jc w:val="both"/>
      </w:pPr>
      <w:r w:rsidRPr="00E9087B">
        <w:t>Bankové spojenie:</w:t>
      </w:r>
      <w:r w:rsidR="00D141C6" w:rsidRPr="00E9087B">
        <w:tab/>
      </w:r>
    </w:p>
    <w:p w:rsidR="00274ED0" w:rsidRPr="00E9087B" w:rsidRDefault="00274ED0" w:rsidP="00D141C6">
      <w:pPr>
        <w:tabs>
          <w:tab w:val="left" w:pos="3969"/>
        </w:tabs>
        <w:spacing w:line="100" w:lineRule="atLeast"/>
        <w:ind w:left="709"/>
        <w:jc w:val="both"/>
      </w:pPr>
      <w:r w:rsidRPr="00E9087B">
        <w:t>IČO:</w:t>
      </w:r>
      <w:r w:rsidR="00D141C6" w:rsidRPr="00E9087B">
        <w:tab/>
      </w:r>
    </w:p>
    <w:p w:rsidR="00274ED0" w:rsidRPr="00E9087B" w:rsidRDefault="00274ED0" w:rsidP="00D141C6">
      <w:pPr>
        <w:tabs>
          <w:tab w:val="left" w:pos="3969"/>
        </w:tabs>
        <w:spacing w:line="100" w:lineRule="atLeast"/>
        <w:ind w:left="709"/>
        <w:jc w:val="both"/>
      </w:pPr>
      <w:r w:rsidRPr="00E9087B">
        <w:t>DIČ, DIČ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E9087B" w:rsidRDefault="00E9087B" w:rsidP="00954EB9">
      <w:pPr>
        <w:widowControl w:val="0"/>
        <w:numPr>
          <w:ilvl w:val="1"/>
          <w:numId w:val="22"/>
        </w:numPr>
        <w:autoSpaceDE w:val="0"/>
        <w:autoSpaceDN w:val="0"/>
        <w:adjustRightInd w:val="0"/>
        <w:contextualSpacing/>
        <w:jc w:val="both"/>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954EB9" w:rsidRPr="00954EB9">
        <w:rPr>
          <w:b/>
          <w:bCs/>
        </w:rPr>
        <w:t>Voľnočasový areál v obci Pleš</w:t>
      </w:r>
      <w:r w:rsidRPr="00E9087B">
        <w:rPr>
          <w:bCs/>
        </w:rPr>
        <w:t>“</w:t>
      </w:r>
      <w:r w:rsidRPr="00E9087B">
        <w:rPr>
          <w:b/>
          <w:bCs/>
        </w:rPr>
        <w:t xml:space="preserve"> </w:t>
      </w:r>
      <w:r w:rsidR="00165BD4">
        <w:rPr>
          <w:bCs/>
        </w:rPr>
        <w:t>v</w:t>
      </w:r>
      <w:r w:rsidR="005600B0">
        <w:rPr>
          <w:bCs/>
        </w:rPr>
        <w:t> zmysle projektovej dokumentácie.</w:t>
      </w:r>
      <w:r w:rsidR="00165BD4">
        <w:rPr>
          <w:bCs/>
        </w:rPr>
        <w:t xml:space="preserve"> </w:t>
      </w:r>
      <w:r w:rsidRPr="00E9087B">
        <w:t xml:space="preserve">(ďalej len „dielo“). </w:t>
      </w:r>
      <w:r w:rsidR="005600B0">
        <w:rPr>
          <w:rFonts w:cs="Calibri"/>
        </w:rPr>
        <w:t>O</w:t>
      </w:r>
      <w:r w:rsidR="005600B0" w:rsidRPr="006970E5">
        <w:rPr>
          <w:rFonts w:cs="Calibri"/>
        </w:rPr>
        <w:t xml:space="preserve">bjednávateľ </w:t>
      </w:r>
      <w:r w:rsidR="005600B0">
        <w:rPr>
          <w:rFonts w:cs="Calibri"/>
        </w:rPr>
        <w:t xml:space="preserve">má </w:t>
      </w:r>
      <w:r w:rsidR="005600B0" w:rsidRPr="006970E5">
        <w:rPr>
          <w:rFonts w:cs="Calibri"/>
        </w:rPr>
        <w:t>na základe osobitnej žiadosti o nenávratný finančný príspevok</w:t>
      </w:r>
      <w:r w:rsidR="005600B0">
        <w:rPr>
          <w:rFonts w:cs="Calibri"/>
        </w:rPr>
        <w:t>,</w:t>
      </w:r>
      <w:r w:rsidR="005600B0" w:rsidRPr="006970E5">
        <w:rPr>
          <w:rFonts w:cs="Calibri"/>
        </w:rPr>
        <w:t xml:space="preserve"> záujem</w:t>
      </w:r>
      <w:r w:rsidR="005600B0">
        <w:rPr>
          <w:rFonts w:cs="Calibri"/>
        </w:rPr>
        <w:t xml:space="preserve">, stavbu </w:t>
      </w:r>
      <w:r w:rsidR="005600B0" w:rsidRPr="006970E5">
        <w:rPr>
          <w:rFonts w:cs="Calibri"/>
        </w:rPr>
        <w:t xml:space="preserve"> financovať zo štrukturálnych fondov Európskej únie (ďalej len „Projekt“), a zhotoviteľ má záujem </w:t>
      </w:r>
      <w:r w:rsidR="005600B0">
        <w:rPr>
          <w:rFonts w:cs="Calibri"/>
        </w:rPr>
        <w:t>vykonať stavebné práce</w:t>
      </w:r>
      <w:r w:rsidR="005600B0" w:rsidRPr="006970E5">
        <w:rPr>
          <w:rFonts w:cs="Calibri"/>
        </w:rPr>
        <w:t xml:space="preserve"> pre objednávateľa, zmluvné strany uzatvárajú podľa § 536 a nasl. Obchodného zákonníka túto zmluvu  o dielo (ďalej len "</w:t>
      </w:r>
      <w:r w:rsidR="005600B0" w:rsidRPr="006970E5">
        <w:rPr>
          <w:rFonts w:cs="Calibri"/>
          <w:b/>
        </w:rPr>
        <w:t>Zmluva</w:t>
      </w:r>
      <w:r w:rsidR="005600B0" w:rsidRPr="006970E5">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Zhotoviteľ potvrdzuje, že sa v plnom rozsahu oboznámil s obsahom a rozsahom diela, že sú mu známe technické, kvalitatívne a iné podmienky súvisiace s realizáciou diela, vie 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F452EE" w:rsidRDefault="00D15133" w:rsidP="00D15133">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zhotoviteľ je povinný takú vadu na vlastné náklady odstrániť ku spokojnosti objednávateľa, či už je k náprave vyzvaný stavebným dozorom alebo nie.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9087B" w:rsidTr="00805624">
        <w:trPr>
          <w:trHeight w:val="92"/>
        </w:trPr>
        <w:tc>
          <w:tcPr>
            <w:tcW w:w="4003" w:type="dxa"/>
          </w:tcPr>
          <w:p w:rsidR="00E9087B" w:rsidRPr="00E9087B" w:rsidRDefault="00E9087B" w:rsidP="00E9087B">
            <w:pPr>
              <w:autoSpaceDE w:val="0"/>
              <w:autoSpaceDN w:val="0"/>
              <w:adjustRightInd w:val="0"/>
              <w:spacing w:line="276" w:lineRule="auto"/>
              <w:jc w:val="both"/>
            </w:pPr>
            <w:r w:rsidRPr="00E9087B">
              <w:t xml:space="preserve">Zmluvná cena celkom bez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90"/>
        </w:trPr>
        <w:tc>
          <w:tcPr>
            <w:tcW w:w="4003" w:type="dxa"/>
          </w:tcPr>
          <w:p w:rsidR="00E9087B" w:rsidRPr="00E9087B" w:rsidRDefault="00E9087B" w:rsidP="00E9087B">
            <w:pPr>
              <w:autoSpaceDE w:val="0"/>
              <w:autoSpaceDN w:val="0"/>
              <w:adjustRightInd w:val="0"/>
              <w:spacing w:line="276" w:lineRule="auto"/>
              <w:jc w:val="both"/>
            </w:pPr>
            <w:r w:rsidRPr="00E9087B">
              <w:t xml:space="preserve">DPH 20%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88"/>
        </w:trPr>
        <w:tc>
          <w:tcPr>
            <w:tcW w:w="4003" w:type="dxa"/>
          </w:tcPr>
          <w:p w:rsidR="00E9087B" w:rsidRPr="00E9087B" w:rsidRDefault="00E9087B" w:rsidP="00E9087B">
            <w:pPr>
              <w:autoSpaceDE w:val="0"/>
              <w:autoSpaceDN w:val="0"/>
              <w:adjustRightInd w:val="0"/>
              <w:spacing w:line="276" w:lineRule="auto"/>
              <w:jc w:val="both"/>
            </w:pPr>
            <w:r w:rsidRPr="00E9087B">
              <w:rPr>
                <w:b/>
                <w:bCs/>
              </w:rPr>
              <w:t xml:space="preserve">Zmluvná cena celkom s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bl>
    <w:p w:rsidR="00AC2D5B"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E9087B">
        <w:rPr>
          <w:b/>
          <w:bCs/>
        </w:rPr>
        <w:t>Slovom:</w:t>
      </w:r>
    </w:p>
    <w:p w:rsidR="00E9087B" w:rsidRDefault="00E9087B" w:rsidP="00E9087B">
      <w:pPr>
        <w:autoSpaceDE w:val="0"/>
        <w:autoSpaceDN w:val="0"/>
        <w:adjustRightInd w:val="0"/>
        <w:ind w:left="680"/>
        <w:jc w:val="both"/>
        <w:rPr>
          <w:b/>
          <w:bCs/>
        </w:rPr>
      </w:pPr>
    </w:p>
    <w:p w:rsidR="005600B0" w:rsidRPr="00E9087B" w:rsidRDefault="005600B0" w:rsidP="00E9087B">
      <w:pPr>
        <w:autoSpaceDE w:val="0"/>
        <w:autoSpaceDN w:val="0"/>
        <w:adjustRightInd w:val="0"/>
        <w:ind w:left="68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 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 xml:space="preserve">Cena diela, dohodnutá oboma zmluvnými stranami zahŕňa všetky vykázané a ocenené práce, dodávky a ďalšie súvisiace práce, ktoré budú potrebné či už pri realizácii, alebo </w:t>
      </w:r>
      <w:r w:rsidRPr="00E9087B">
        <w:lastRenderedPageBreak/>
        <w:t>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Projektová dokumentácia</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autoSpaceDE w:val="0"/>
        <w:autoSpaceDN w:val="0"/>
        <w:adjustRightInd w:val="0"/>
        <w:ind w:left="675" w:hanging="675"/>
        <w:jc w:val="both"/>
      </w:pPr>
      <w:r w:rsidRPr="00E9087B">
        <w:t>4.7.</w:t>
      </w:r>
      <w:r w:rsidRPr="00E9087B">
        <w:tab/>
      </w:r>
      <w:r w:rsidR="00951793" w:rsidRPr="00951793">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dodávok v stanovenom termíne objednávateľom, prípadne bude vyplatená len časť zádržného vo výške po odrátaní nárokov objednávateľa - napr. na zmluvnú pokutu, ktoré mu počas zadržiavania zádržného vznikli. </w:t>
      </w:r>
      <w:r w:rsidR="00951793" w:rsidRPr="00951793">
        <w:lastRenderedPageBreak/>
        <w:t>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951793" w:rsidRPr="00951793">
        <w:t xml:space="preserve">splatné do 60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4.11</w:t>
      </w:r>
      <w:r w:rsidRPr="00E9087B">
        <w:tab/>
        <w:t xml:space="preserve">Stavebný dozor objednávateľa môže kedykoľvek opraviť alebo neuznať ktorúkoľvek položku v rozpočte pokiaľ sa pri realizácii zistí nová nepredvídaná skutočnosť.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E9087B" w:rsidRPr="00E9087B" w:rsidRDefault="00E9087B" w:rsidP="00E9087B">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D15133" w:rsidRDefault="00D15133" w:rsidP="00D15133">
      <w:pPr>
        <w:widowControl w:val="0"/>
        <w:tabs>
          <w:tab w:val="left" w:pos="709"/>
        </w:tabs>
        <w:autoSpaceDE w:val="0"/>
        <w:autoSpaceDN w:val="0"/>
        <w:adjustRightInd w:val="0"/>
        <w:spacing w:line="276" w:lineRule="auto"/>
        <w:ind w:left="720" w:right="1"/>
        <w:jc w:val="both"/>
      </w:pPr>
    </w:p>
    <w:p w:rsidR="00D15133" w:rsidRDefault="00D15133" w:rsidP="00D15133">
      <w:pPr>
        <w:widowControl w:val="0"/>
        <w:tabs>
          <w:tab w:val="left" w:pos="709"/>
        </w:tabs>
        <w:autoSpaceDE w:val="0"/>
        <w:autoSpaceDN w:val="0"/>
        <w:adjustRightInd w:val="0"/>
        <w:spacing w:line="276" w:lineRule="auto"/>
        <w:ind w:left="720" w:right="1"/>
        <w:jc w:val="both"/>
      </w:pPr>
      <w:r w:rsidRPr="00D15133">
        <w:rPr>
          <w:b/>
        </w:rPr>
        <w:t>Začatie:</w:t>
      </w:r>
      <w: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Default="00D15133" w:rsidP="00D15133">
      <w:pPr>
        <w:widowControl w:val="0"/>
        <w:tabs>
          <w:tab w:val="left" w:pos="709"/>
        </w:tabs>
        <w:autoSpaceDE w:val="0"/>
        <w:autoSpaceDN w:val="0"/>
        <w:adjustRightInd w:val="0"/>
        <w:spacing w:line="276" w:lineRule="auto"/>
        <w:ind w:left="720" w:right="1"/>
        <w:jc w:val="both"/>
      </w:pPr>
    </w:p>
    <w:p w:rsidR="00E9087B" w:rsidRPr="00E9087B" w:rsidRDefault="00D15133" w:rsidP="00D15133">
      <w:pPr>
        <w:widowControl w:val="0"/>
        <w:tabs>
          <w:tab w:val="left" w:pos="709"/>
        </w:tabs>
        <w:autoSpaceDE w:val="0"/>
        <w:autoSpaceDN w:val="0"/>
        <w:adjustRightInd w:val="0"/>
        <w:spacing w:line="276" w:lineRule="auto"/>
        <w:ind w:left="720" w:right="1"/>
        <w:jc w:val="both"/>
      </w:pPr>
      <w:r w:rsidRPr="00D15133">
        <w:rPr>
          <w:b/>
        </w:rPr>
        <w:t>Ukončenie:</w:t>
      </w:r>
      <w:r w:rsidR="0014798F">
        <w:t xml:space="preserve"> do 6</w:t>
      </w:r>
      <w:r>
        <w:t xml:space="preserve"> mesiacov  po protokolárnom prevzatí staveniska, na ktoré Objednávateľ písomne vyzve Zhotoviteľa</w:t>
      </w:r>
      <w:r w:rsidR="00E9087B" w:rsidRPr="00E9087B">
        <w:t xml:space="preserve">. </w:t>
      </w:r>
    </w:p>
    <w:p w:rsidR="00E9087B" w:rsidRPr="00E9087B" w:rsidRDefault="00E9087B" w:rsidP="00D15133">
      <w:pPr>
        <w:widowControl w:val="0"/>
        <w:tabs>
          <w:tab w:val="left" w:pos="709"/>
        </w:tabs>
        <w:autoSpaceDE w:val="0"/>
        <w:autoSpaceDN w:val="0"/>
        <w:adjustRightInd w:val="0"/>
        <w:spacing w:line="276" w:lineRule="auto"/>
        <w:ind w:right="1"/>
        <w:jc w:val="both"/>
      </w:pPr>
    </w:p>
    <w:p w:rsidR="00E9087B" w:rsidRDefault="00E9087B" w:rsidP="00D15133">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951793" w:rsidRPr="00E9087B" w:rsidRDefault="00951793" w:rsidP="00951793">
      <w:pPr>
        <w:widowControl w:val="0"/>
        <w:tabs>
          <w:tab w:val="left" w:pos="709"/>
        </w:tabs>
        <w:autoSpaceDE w:val="0"/>
        <w:autoSpaceDN w:val="0"/>
        <w:adjustRightInd w:val="0"/>
        <w:spacing w:line="276" w:lineRule="auto"/>
        <w:ind w:left="720" w:right="1"/>
        <w:jc w:val="both"/>
      </w:pPr>
    </w:p>
    <w:p w:rsidR="00E9087B" w:rsidRDefault="00E9087B" w:rsidP="00E9087B">
      <w:pPr>
        <w:autoSpaceDE w:val="0"/>
        <w:autoSpaceDN w:val="0"/>
        <w:adjustRightInd w:val="0"/>
        <w:jc w:val="center"/>
        <w:rPr>
          <w:b/>
          <w:bCs/>
        </w:rPr>
      </w:pPr>
    </w:p>
    <w:p w:rsidR="00951793" w:rsidRPr="00E9087B" w:rsidRDefault="00951793"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lastRenderedPageBreak/>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E9087B" w:rsidRDefault="00E9087B" w:rsidP="00E9087B">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Default="00E9087B"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Pr="00E9087B" w:rsidRDefault="00895649"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r w:rsidRPr="00E9087B">
        <w:rPr>
          <w:b/>
          <w:bCs/>
        </w:rPr>
        <w:t>Článok 7.</w:t>
      </w:r>
    </w:p>
    <w:p w:rsidR="00E9087B" w:rsidRPr="00E9087B" w:rsidRDefault="00E9087B" w:rsidP="00E9087B">
      <w:pPr>
        <w:widowControl w:val="0"/>
        <w:autoSpaceDE w:val="0"/>
        <w:autoSpaceDN w:val="0"/>
        <w:adjustRightInd w:val="0"/>
        <w:jc w:val="center"/>
        <w:rPr>
          <w:b/>
          <w:bCs/>
        </w:rPr>
      </w:pPr>
      <w:r w:rsidRPr="00E9087B">
        <w:rPr>
          <w:b/>
          <w:bCs/>
        </w:rPr>
        <w:t>Poistenie</w:t>
      </w:r>
    </w:p>
    <w:p w:rsidR="00E9087B" w:rsidRPr="00E9087B" w:rsidRDefault="00E9087B" w:rsidP="00E9087B">
      <w:pPr>
        <w:widowControl w:val="0"/>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7.1.</w:t>
      </w:r>
      <w:r w:rsidRPr="00E9087B">
        <w:tab/>
        <w:t xml:space="preserve">Zhotoviteľ je povinný dojednať nasledovné druhy poistenia pre obdobie od prevzatia staveniska až do termínu ukončenia diela: </w:t>
      </w:r>
    </w:p>
    <w:p w:rsidR="00E9087B" w:rsidRPr="00E9087B" w:rsidRDefault="00E9087B" w:rsidP="00E9087B">
      <w:pPr>
        <w:autoSpaceDE w:val="0"/>
        <w:autoSpaceDN w:val="0"/>
        <w:adjustRightInd w:val="0"/>
        <w:ind w:left="993" w:hanging="284"/>
        <w:jc w:val="both"/>
      </w:pPr>
      <w:r w:rsidRPr="00E9087B">
        <w:t>a)</w:t>
      </w:r>
      <w:r w:rsidRPr="00E9087B">
        <w:tab/>
        <w:t xml:space="preserve">poistenie proti poškodeniu alebo zničeniu majetku iných osôb spôsobené činmi alebo nedbanlivosťou zhotoviteľa, </w:t>
      </w:r>
    </w:p>
    <w:p w:rsidR="00E9087B" w:rsidRPr="00E9087B" w:rsidRDefault="00E9087B" w:rsidP="00E9087B">
      <w:pPr>
        <w:autoSpaceDE w:val="0"/>
        <w:autoSpaceDN w:val="0"/>
        <w:adjustRightInd w:val="0"/>
        <w:ind w:left="993" w:hanging="318"/>
        <w:jc w:val="both"/>
      </w:pPr>
      <w:r w:rsidRPr="00E9087B">
        <w:t>b)</w:t>
      </w:r>
      <w:r w:rsidRPr="00E9087B">
        <w:tab/>
        <w:t xml:space="preserve">poistenie proti usmrteniu alebo zraneniu osôb spôsobené činmi zhotoviteľa alebo jeho nedbalosťou komukoľvek, kto je oprávnený zdržovať sa na stavenisku, </w:t>
      </w:r>
    </w:p>
    <w:p w:rsidR="00E9087B" w:rsidRPr="00E9087B" w:rsidRDefault="00E9087B" w:rsidP="00E9087B">
      <w:pPr>
        <w:tabs>
          <w:tab w:val="left" w:pos="993"/>
        </w:tabs>
        <w:autoSpaceDE w:val="0"/>
        <w:autoSpaceDN w:val="0"/>
        <w:adjustRightInd w:val="0"/>
        <w:ind w:firstLine="675"/>
        <w:jc w:val="both"/>
      </w:pPr>
      <w:r w:rsidRPr="00E9087B">
        <w:t>c)</w:t>
      </w:r>
      <w:r w:rsidRPr="00E9087B">
        <w:tab/>
        <w:t xml:space="preserve">poistenie proti poškodeniu diela a materiálov počas výstavby.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7.2</w:t>
      </w:r>
      <w:r w:rsidRPr="00E9087B">
        <w:tab/>
        <w:t xml:space="preserve">V prípade, že termín ukončenia diela bude predĺžený, je zo strany zhotoviteľa potrebné poistnú zmluvu predĺžiť, tak aby bolo zabezpečené kontinuálne poistenie diela. </w:t>
      </w:r>
    </w:p>
    <w:p w:rsidR="00E9087B" w:rsidRPr="00E9087B" w:rsidRDefault="00E9087B" w:rsidP="00E9087B">
      <w:pPr>
        <w:autoSpaceDE w:val="0"/>
        <w:autoSpaceDN w:val="0"/>
        <w:adjustRightInd w:val="0"/>
        <w:jc w:val="both"/>
        <w:rPr>
          <w:highlight w:val="yellow"/>
        </w:rPr>
      </w:pPr>
    </w:p>
    <w:p w:rsidR="00E9087B" w:rsidRPr="00E9087B" w:rsidRDefault="00E9087B" w:rsidP="00E9087B">
      <w:pPr>
        <w:autoSpaceDE w:val="0"/>
        <w:autoSpaceDN w:val="0"/>
        <w:adjustRightInd w:val="0"/>
        <w:jc w:val="center"/>
        <w:rPr>
          <w:b/>
          <w:bCs/>
        </w:rPr>
      </w:pPr>
      <w:r w:rsidRPr="00E9087B">
        <w:rPr>
          <w:b/>
          <w:bCs/>
        </w:rPr>
        <w:t>Článok 8.</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i/>
          <w:iCs/>
        </w:rPr>
      </w:pPr>
      <w:r w:rsidRPr="00E9087B">
        <w:t>8.1</w:t>
      </w:r>
      <w:r w:rsidRPr="00E9087B">
        <w:tab/>
      </w:r>
      <w:r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ind w:left="675" w:hanging="675"/>
        <w:jc w:val="both"/>
      </w:pPr>
      <w:r w:rsidRPr="00E9087B">
        <w:t>8.2</w:t>
      </w:r>
      <w:r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8.3</w:t>
      </w:r>
      <w:r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E9087B" w:rsidP="00E9087B">
      <w:pPr>
        <w:autoSpaceDE w:val="0"/>
        <w:autoSpaceDN w:val="0"/>
        <w:adjustRightInd w:val="0"/>
        <w:jc w:val="both"/>
      </w:pPr>
      <w:r w:rsidRPr="00E9087B">
        <w:t>8.4</w:t>
      </w:r>
      <w:r w:rsidRPr="00E9087B">
        <w:tab/>
        <w:t>Ochrana životného prostredia</w:t>
      </w:r>
    </w:p>
    <w:p w:rsidR="00E9087B" w:rsidRPr="00E9087B" w:rsidRDefault="00E9087B" w:rsidP="00E9087B">
      <w:pPr>
        <w:autoSpaceDE w:val="0"/>
        <w:autoSpaceDN w:val="0"/>
        <w:adjustRightInd w:val="0"/>
        <w:ind w:left="1360" w:hanging="680"/>
        <w:jc w:val="both"/>
      </w:pPr>
      <w:r w:rsidRPr="00E9087B">
        <w:lastRenderedPageBreak/>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Default="00895649" w:rsidP="00E9087B">
      <w:pPr>
        <w:autoSpaceDE w:val="0"/>
        <w:autoSpaceDN w:val="0"/>
        <w:adjustRightInd w:val="0"/>
        <w:ind w:left="1360" w:hanging="680"/>
        <w:jc w:val="both"/>
      </w:pPr>
    </w:p>
    <w:p w:rsidR="00895649" w:rsidRPr="00E9087B" w:rsidRDefault="00895649" w:rsidP="00E9087B">
      <w:pPr>
        <w:autoSpaceDE w:val="0"/>
        <w:autoSpaceDN w:val="0"/>
        <w:adjustRightInd w:val="0"/>
        <w:ind w:left="1360" w:hanging="68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widowControl w:val="0"/>
        <w:autoSpaceDE w:val="0"/>
        <w:autoSpaceDN w:val="0"/>
        <w:adjustRightInd w:val="0"/>
        <w:jc w:val="center"/>
        <w:rPr>
          <w:b/>
          <w:bCs/>
        </w:rPr>
      </w:pPr>
      <w:r w:rsidRPr="00E9087B">
        <w:rPr>
          <w:b/>
          <w:bCs/>
        </w:rPr>
        <w:t>Článok 9.</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ind w:left="675" w:hanging="675"/>
        <w:jc w:val="both"/>
      </w:pPr>
      <w:r w:rsidRPr="00E9087B">
        <w:t>9.1</w:t>
      </w:r>
      <w:r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r w:rsidRPr="00E9087B">
        <w:t>9.2</w:t>
      </w:r>
      <w:r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rsidRPr="00E9087B">
        <w:t>9.3.</w:t>
      </w:r>
      <w:r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rsidRPr="00E9087B">
        <w:t>9.4.</w:t>
      </w:r>
      <w:r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E9087B" w:rsidP="00E9087B">
      <w:pPr>
        <w:widowControl w:val="0"/>
        <w:autoSpaceDE w:val="0"/>
        <w:autoSpaceDN w:val="0"/>
        <w:adjustRightInd w:val="0"/>
        <w:ind w:left="675" w:hanging="675"/>
        <w:jc w:val="both"/>
      </w:pPr>
      <w:r w:rsidRPr="00E9087B">
        <w:t>9.5</w:t>
      </w:r>
      <w:r w:rsidRPr="00E9087B">
        <w:tab/>
        <w:t xml:space="preserve">Objednávateľ je povinný odovzdať stavenisko, aby zhotoviteľ mohol na ňom začať práce podľa projektovej dokumentácie a podmienok dohodnutých v zmluve. </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center"/>
        <w:rPr>
          <w:b/>
          <w:bCs/>
        </w:rPr>
      </w:pPr>
      <w:r w:rsidRPr="00E9087B">
        <w:rPr>
          <w:b/>
          <w:bCs/>
        </w:rPr>
        <w:t>Článok 10.</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E9087B" w:rsidP="00E9087B">
      <w:pPr>
        <w:autoSpaceDE w:val="0"/>
        <w:autoSpaceDN w:val="0"/>
        <w:adjustRightInd w:val="0"/>
        <w:ind w:left="675" w:hanging="675"/>
        <w:jc w:val="both"/>
      </w:pPr>
      <w:r w:rsidRPr="00E9087B">
        <w:t>10.1</w:t>
      </w:r>
      <w:r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E9087B" w:rsidRDefault="00E9087B" w:rsidP="00E9087B">
      <w:pPr>
        <w:autoSpaceDE w:val="0"/>
        <w:autoSpaceDN w:val="0"/>
        <w:adjustRightInd w:val="0"/>
        <w:ind w:left="675" w:hanging="675"/>
        <w:jc w:val="both"/>
      </w:pPr>
    </w:p>
    <w:p w:rsidR="007F165E" w:rsidRDefault="007F165E" w:rsidP="00E9087B">
      <w:pPr>
        <w:autoSpaceDE w:val="0"/>
        <w:autoSpaceDN w:val="0"/>
        <w:adjustRightInd w:val="0"/>
        <w:ind w:left="675" w:hanging="675"/>
        <w:jc w:val="both"/>
      </w:pPr>
    </w:p>
    <w:p w:rsidR="007F165E" w:rsidRPr="00E9087B" w:rsidRDefault="007F165E"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11. </w:t>
      </w:r>
    </w:p>
    <w:p w:rsidR="00E9087B" w:rsidRPr="00E9087B" w:rsidRDefault="00E9087B" w:rsidP="00E9087B">
      <w:pPr>
        <w:autoSpaceDE w:val="0"/>
        <w:autoSpaceDN w:val="0"/>
        <w:adjustRightInd w:val="0"/>
        <w:jc w:val="center"/>
        <w:rPr>
          <w:b/>
          <w:bCs/>
        </w:rPr>
      </w:pPr>
      <w:r w:rsidRPr="00E9087B">
        <w:rPr>
          <w:b/>
          <w:bCs/>
        </w:rPr>
        <w:lastRenderedPageBreak/>
        <w:t>Príkazy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11.1</w:t>
      </w:r>
      <w:r w:rsidRPr="00E9087B">
        <w:tab/>
        <w:t xml:space="preserve">Zhotoviteľ je povinný vykonávať všetky príkazy objednávateľa, ktoré sú v súlade s právnymi predpismi, technickými normami a súvisia s vykonávaním diela v zmysle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12.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12.1</w:t>
      </w:r>
      <w:r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895649" w:rsidRDefault="00895649" w:rsidP="00E9087B">
      <w:pPr>
        <w:autoSpaceDE w:val="0"/>
        <w:autoSpaceDN w:val="0"/>
        <w:adjustRightInd w:val="0"/>
        <w:jc w:val="both"/>
      </w:pPr>
    </w:p>
    <w:p w:rsidR="00895649" w:rsidRPr="00E9087B" w:rsidRDefault="00895649" w:rsidP="00E9087B">
      <w:pPr>
        <w:autoSpaceDE w:val="0"/>
        <w:autoSpaceDN w:val="0"/>
        <w:adjustRightInd w:val="0"/>
        <w:jc w:val="both"/>
      </w:pP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center"/>
        <w:rPr>
          <w:b/>
        </w:rPr>
      </w:pPr>
      <w:r w:rsidRPr="00E9087B">
        <w:rPr>
          <w:b/>
        </w:rPr>
        <w:t>Článok 13.</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Pr="00E9087B" w:rsidRDefault="00E9087B" w:rsidP="007F165E">
      <w:pPr>
        <w:autoSpaceDE w:val="0"/>
        <w:autoSpaceDN w:val="0"/>
        <w:adjustRightInd w:val="0"/>
        <w:ind w:left="675" w:hanging="675"/>
        <w:jc w:val="both"/>
      </w:pPr>
      <w:r w:rsidRPr="00E9087B">
        <w:t>13.1</w:t>
      </w:r>
      <w:r w:rsidRPr="00E9087B">
        <w:tab/>
        <w:t xml:space="preserve">Zhotoviteľ nevykoná zmeny a doplnky žiadnych stavebných prác bez súhlasu objednávateľa. </w:t>
      </w:r>
    </w:p>
    <w:p w:rsidR="00E9087B" w:rsidRPr="00E9087B" w:rsidRDefault="00E9087B" w:rsidP="00E9087B">
      <w:pPr>
        <w:autoSpaceDE w:val="0"/>
        <w:autoSpaceDN w:val="0"/>
        <w:adjustRightInd w:val="0"/>
        <w:jc w:val="both"/>
      </w:pPr>
    </w:p>
    <w:p w:rsidR="00E9087B" w:rsidRDefault="00E9087B" w:rsidP="00E9087B">
      <w:pPr>
        <w:autoSpaceDE w:val="0"/>
        <w:autoSpaceDN w:val="0"/>
        <w:adjustRightInd w:val="0"/>
        <w:jc w:val="both"/>
      </w:pPr>
    </w:p>
    <w:p w:rsidR="005600B0" w:rsidRPr="00E9087B" w:rsidRDefault="005600B0"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14.</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14.1</w:t>
      </w:r>
      <w:r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14.2</w:t>
      </w:r>
      <w:r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14.3</w:t>
      </w:r>
      <w:r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14.4</w:t>
      </w:r>
      <w:r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r w:rsidRPr="00E9087B">
        <w:t>14.5</w:t>
      </w:r>
      <w:r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14.6</w:t>
      </w:r>
      <w:r w:rsidRPr="00E9087B">
        <w:tab/>
        <w:t xml:space="preserve">Stavebný denník musí byť na stavbe trvalo prístupný stavebnému dozoru objednávateľa,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lastRenderedPageBreak/>
        <w:t>14.7</w:t>
      </w:r>
      <w:r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D15133" w:rsidRPr="00E9087B" w:rsidRDefault="00D15133" w:rsidP="00E9087B">
      <w:pPr>
        <w:autoSpaceDE w:val="0"/>
        <w:autoSpaceDN w:val="0"/>
        <w:adjustRightInd w:val="0"/>
        <w:ind w:left="675" w:hanging="675"/>
        <w:jc w:val="both"/>
      </w:pPr>
      <w:r>
        <w:t>14.8</w:t>
      </w:r>
      <w:r>
        <w:tab/>
        <w:t xml:space="preserve">Zhotoviteľ berie na vedomie, že predmet zmluvy je financovaný pomocou </w:t>
      </w:r>
      <w:r w:rsidR="006A15DC">
        <w:t>pomo</w:t>
      </w:r>
      <w:r w:rsidR="005D5638">
        <w:t>c</w:t>
      </w:r>
      <w:r w:rsidR="006A15DC">
        <w:t>o</w:t>
      </w:r>
      <w:r w:rsidR="005D5638">
        <w:t>u štrukturálnych fondov Európskej únie.</w:t>
      </w:r>
      <w:r w:rsidR="009D3EB8">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15.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80" w:hanging="680"/>
        <w:jc w:val="both"/>
      </w:pPr>
      <w:r w:rsidRPr="00E9087B">
        <w:t>15.1</w:t>
      </w:r>
      <w:r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jc w:val="both"/>
      </w:pPr>
      <w:r w:rsidRPr="00E9087B">
        <w:t>15.2</w:t>
      </w:r>
      <w:r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E9087B">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16.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16.1</w:t>
      </w:r>
      <w:r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16.2</w:t>
      </w:r>
      <w:r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17.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rsidRPr="00E9087B">
        <w:t>17.1</w:t>
      </w:r>
      <w:r w:rsidRPr="00E9087B">
        <w:tab/>
        <w:t xml:space="preserve">Uzatvorenie dodatkov </w:t>
      </w:r>
      <w:r w:rsidRPr="00E9087B">
        <w:rPr>
          <w:bCs/>
        </w:rPr>
        <w:t xml:space="preserve">je zakázané </w:t>
      </w:r>
      <w:r w:rsidRPr="00E9087B">
        <w:t>k zmluve, ktorá je výsledkom postupu verejného obstarávania, ak by sa jeho obsahom:</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menil podstatným spôsobom pôvodný predmet zákazky,</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zvyšovala cena plnenia alebo jeho časti alebo menila ekonomická rovnováha zmluvy v prospech úspešného uchádzača, ak tento zákon neustanovuje inak.</w:t>
      </w: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pPr>
    </w:p>
    <w:p w:rsidR="00E9087B" w:rsidRPr="00E9087B"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pPr>
      <w:r w:rsidRPr="00E9087B">
        <w:t>Dodatok k zmluve, ktorá je výsledkom postupu verejného obstarávania, ktorý by zvyšoval cenu plnenia alebo jeho časti je možné uzatvoriť len za podmienky podľa zákona č. 343/2015 Z. z. o verejnom obstarávaní.</w:t>
      </w:r>
    </w:p>
    <w:p w:rsidR="00E9087B" w:rsidRPr="00E9087B" w:rsidRDefault="00E9087B" w:rsidP="00D15133">
      <w:pPr>
        <w:widowControl w:val="0"/>
        <w:autoSpaceDE w:val="0"/>
        <w:autoSpaceDN w:val="0"/>
        <w:adjustRightInd w:val="0"/>
        <w:spacing w:line="276" w:lineRule="auto"/>
        <w:ind w:left="709" w:hanging="709"/>
        <w:jc w:val="both"/>
      </w:pPr>
    </w:p>
    <w:p w:rsidR="00E9087B" w:rsidRPr="00E9087B" w:rsidRDefault="00E9087B" w:rsidP="00D15133">
      <w:pPr>
        <w:autoSpaceDE w:val="0"/>
        <w:autoSpaceDN w:val="0"/>
        <w:adjustRightInd w:val="0"/>
        <w:spacing w:line="276" w:lineRule="auto"/>
        <w:ind w:left="675" w:hanging="675"/>
        <w:jc w:val="both"/>
      </w:pPr>
      <w:r w:rsidRPr="00E9087B">
        <w:t>17.3</w:t>
      </w:r>
      <w:r w:rsidRPr="00E9087B">
        <w:tab/>
        <w:t xml:space="preserve">Zhotoviteľ nemá nárok na dodatočnú platbu za náklady, ktorým bolo možné predísť pred spracovaním ponuky. </w:t>
      </w: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18.</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spacing w:after="19"/>
        <w:ind w:left="675" w:hanging="675"/>
        <w:jc w:val="both"/>
      </w:pPr>
      <w:r w:rsidRPr="00E9087B">
        <w:t>18.1</w:t>
      </w:r>
      <w:r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E9087B" w:rsidP="00E9087B">
      <w:pPr>
        <w:widowControl w:val="0"/>
        <w:numPr>
          <w:ilvl w:val="1"/>
          <w:numId w:val="26"/>
        </w:numPr>
        <w:autoSpaceDE w:val="0"/>
        <w:autoSpaceDN w:val="0"/>
        <w:adjustRightInd w:val="0"/>
        <w:jc w:val="both"/>
      </w:pPr>
      <w:r w:rsidRPr="00E9087B">
        <w:t xml:space="preserve">Objednávateľ na základe oznámenia zhotoviteľa zvolá preberacie konanie. </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19.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pPr>
      <w:r w:rsidRPr="00E9087B">
        <w:t>19.1</w:t>
      </w:r>
      <w:r w:rsidRPr="00E9087B">
        <w:tab/>
        <w:t xml:space="preserve">K preberaciemu konaniu po ukončení zhotoviteľ pripraví: </w:t>
      </w:r>
      <w:r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E9087B" w:rsidRPr="00E9087B" w:rsidRDefault="00E9087B" w:rsidP="00E9087B">
      <w:pPr>
        <w:tabs>
          <w:tab w:val="num" w:pos="1276"/>
        </w:tabs>
        <w:autoSpaceDE w:val="0"/>
        <w:autoSpaceDN w:val="0"/>
        <w:adjustRightInd w:val="0"/>
        <w:ind w:left="1134" w:hanging="425"/>
        <w:jc w:val="both"/>
      </w:pPr>
    </w:p>
    <w:p w:rsidR="00E9087B" w:rsidRPr="00E9087B" w:rsidRDefault="00E9087B" w:rsidP="00E9087B">
      <w:pPr>
        <w:autoSpaceDE w:val="0"/>
        <w:autoSpaceDN w:val="0"/>
        <w:adjustRightInd w:val="0"/>
        <w:ind w:left="675" w:hanging="675"/>
        <w:jc w:val="both"/>
        <w:rPr>
          <w:color w:val="0070C0"/>
        </w:rPr>
      </w:pPr>
      <w:r w:rsidRPr="00E9087B">
        <w:t>19.2</w:t>
      </w:r>
      <w:r w:rsidRPr="00E9087B">
        <w:tab/>
        <w:t>Keď zhotoviteľ dokončí práce na stavbe a dielo je v takom stave, aby mohlo slúžiť svojmu účelu,</w:t>
      </w:r>
      <w:r w:rsidRPr="00E9087B">
        <w:rPr>
          <w:snapToGrid w:val="0"/>
        </w:rPr>
        <w:t xml:space="preserve"> vrátane vyčistenia od zvyšných materiálov spolu so záberom plôch využívaných k zhotoveniu diela,</w:t>
      </w:r>
      <w:r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19.3</w:t>
      </w:r>
      <w:r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20.</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pPr>
      <w:r w:rsidRPr="00E9087B">
        <w:t>20.1</w:t>
      </w:r>
      <w:r w:rsidRPr="00E9087B">
        <w:tab/>
        <w:t xml:space="preserve">Zhotoviteľ zaplatí objednávateľovi zmluvnú pokutu, ak o to objednávateľ písomne požiada, stanovenú použitím príslušnej sadzby </w:t>
      </w:r>
      <w:r w:rsidRPr="00951793">
        <w:t>0,</w:t>
      </w:r>
      <w:r w:rsidR="00951793" w:rsidRPr="00951793">
        <w:t>0</w:t>
      </w:r>
      <w:r w:rsidRPr="00951793">
        <w:t>5 %</w:t>
      </w:r>
      <w:r w:rsidRPr="00E9087B">
        <w:rPr>
          <w:b/>
        </w:rPr>
        <w:t xml:space="preserve"> </w:t>
      </w:r>
      <w:r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E9087B" w:rsidP="00E9087B">
      <w:pPr>
        <w:autoSpaceDE w:val="0"/>
        <w:autoSpaceDN w:val="0"/>
        <w:adjustRightInd w:val="0"/>
      </w:pPr>
      <w:r w:rsidRPr="00E9087B">
        <w:t>20.2</w:t>
      </w:r>
      <w:r w:rsidRPr="00E9087B">
        <w:tab/>
        <w:t xml:space="preserve">Objednávateľ môže odpočítať vyššie uvedené pokuty z faktúry.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pPr>
      <w:r w:rsidRPr="00E9087B">
        <w:t>20.3</w:t>
      </w:r>
      <w:r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lastRenderedPageBreak/>
        <w:t>20.4</w:t>
      </w:r>
      <w:r w:rsidRPr="00E9087B">
        <w:tab/>
        <w:t>Zhotoviteľ má nárok na úrok z omeškania vo výške 0,</w:t>
      </w:r>
      <w:r w:rsidR="00951793">
        <w:t>0</w:t>
      </w:r>
      <w:r w:rsidRPr="00E9087B">
        <w:t>5 % za každý kalendárny mesiac, o ktorý je objednávateľ v omeškaní s úhradou faktúry.</w:t>
      </w: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firstLine="680"/>
        <w:jc w:val="center"/>
        <w:rPr>
          <w:b/>
          <w:bCs/>
        </w:rPr>
      </w:pPr>
      <w:r w:rsidRPr="00E9087B">
        <w:rPr>
          <w:b/>
          <w:bCs/>
        </w:rPr>
        <w:t xml:space="preserve">Článok 21.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E9087B" w:rsidP="00E9087B">
      <w:pPr>
        <w:autoSpaceDE w:val="0"/>
        <w:autoSpaceDN w:val="0"/>
        <w:adjustRightInd w:val="0"/>
        <w:ind w:left="675" w:hanging="675"/>
      </w:pPr>
      <w:r w:rsidRPr="00E9087B">
        <w:t>21.1</w:t>
      </w:r>
      <w:r w:rsidRPr="00E9087B">
        <w:tab/>
        <w:t xml:space="preserve">Záručná doba na dielo sa po vzájomnej dohode stanovuje na </w:t>
      </w:r>
      <w:r w:rsidRPr="00E9087B">
        <w:rPr>
          <w:b/>
          <w:bCs/>
        </w:rPr>
        <w:t>60 mesiacov</w:t>
      </w:r>
      <w:r w:rsidRPr="00E9087B">
        <w:t xml:space="preserve">. Začína plynúť zápisničným odovzdaním a prevzatím diela objednávateľom bez vád a nedorobkov.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21.2</w:t>
      </w:r>
      <w:r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21.3</w:t>
      </w:r>
      <w:r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21.4</w:t>
      </w:r>
      <w:r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22.</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22.1</w:t>
      </w:r>
      <w:r w:rsidRPr="00E9087B">
        <w:tab/>
        <w:t xml:space="preserve">Objednávateľ môže zhotoviteľovi nariadiť vyhľadanie vady, odkrytie a odskúšanie akýchkoľvek prác (časti diela) u ktorých predpokladá, že môžu byť vadné.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23.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23.1</w:t>
      </w:r>
      <w:r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23.2</w:t>
      </w:r>
      <w:r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23.3</w:t>
      </w:r>
      <w:r w:rsidRPr="00E9087B">
        <w:tab/>
        <w:t xml:space="preserve">Objednávateľ je povinný potvrdiť, že všetky vady sú odstránené až vtedy ak všetky známe vady boli skutočne odstránené. </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rPr>
          <w:b/>
          <w:bCs/>
        </w:rPr>
      </w:pPr>
      <w:r w:rsidRPr="00E9087B">
        <w:rPr>
          <w:b/>
          <w:bCs/>
        </w:rPr>
        <w:t xml:space="preserve">Článok 24.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24.1</w:t>
      </w:r>
      <w:r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24.2</w:t>
      </w:r>
      <w:r w:rsidRPr="00E9087B">
        <w:tab/>
        <w:t xml:space="preserve">Objednávateľ je povinný informovať zhotoviteľa najmenej 7 dní dopredu o svojom úmysle zadať odstránenie vady tretej strane. Ak zhotoviteľ sám neodstráni takúto vadu počas </w:t>
      </w:r>
      <w:r w:rsidRPr="00E9087B">
        <w:lastRenderedPageBreak/>
        <w:t>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25.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25.1</w:t>
      </w:r>
      <w:r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25.2</w:t>
      </w:r>
      <w:r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25.3</w:t>
      </w:r>
      <w:r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25.4</w:t>
      </w:r>
      <w:r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25.5</w:t>
      </w:r>
      <w:r w:rsidRPr="00E9087B">
        <w:tab/>
        <w:t xml:space="preserve">Ktorákoľvek zo zmluvných strán môže od zmluvy odstúpiť z titulu vyššej moci.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26.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26.1</w:t>
      </w:r>
      <w:r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26.2</w:t>
      </w:r>
      <w:r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27.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pPr>
      <w:r w:rsidRPr="00E9087B">
        <w:t>27.1</w:t>
      </w:r>
      <w:r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E9087B" w:rsidRDefault="00A3709B" w:rsidP="00E9087B">
      <w:pPr>
        <w:autoSpaceDE w:val="0"/>
        <w:autoSpaceDN w:val="0"/>
        <w:adjustRightInd w:val="0"/>
        <w:ind w:left="1418" w:hanging="738"/>
        <w:jc w:val="both"/>
      </w:pPr>
      <w:r>
        <w:t>e)</w:t>
      </w:r>
      <w:r>
        <w:tab/>
        <w:t xml:space="preserve">zhotoviteľ si nesplní povinnosť podľa čl. 30 bod. 30.5. tejto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27.2</w:t>
      </w:r>
      <w:r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27.3</w:t>
      </w:r>
      <w:r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t>27.4</w:t>
      </w:r>
      <w:r w:rsidRPr="00E9087B">
        <w:tab/>
        <w:t xml:space="preserve">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w:t>
      </w:r>
      <w:r w:rsidR="002344C7">
        <w:t xml:space="preserve"> </w:t>
      </w:r>
      <w:r w:rsidRPr="00E9087B">
        <w:t>zodpovedajúcu cene už vykonaných a odberateľom prevzatých prác.</w:t>
      </w:r>
    </w:p>
    <w:p w:rsidR="00E9087B" w:rsidRPr="00E9087B" w:rsidRDefault="00E9087B" w:rsidP="009B5A2A">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28.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28.1</w:t>
      </w:r>
      <w:r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28.2</w:t>
      </w:r>
      <w:r w:rsidRPr="00E9087B">
        <w:tab/>
      </w:r>
      <w:r w:rsidRPr="00E9087B">
        <w:tab/>
        <w:t xml:space="preserve">Pokiaľ sa od zmluvy odstúpi pre jej podstatné porušenie objednávateľom, zhotoviteľ vyčísli náklady, ktoré mu z toho titulu vzniknú a predloží ich na odsúhlasenie objednávateľovi.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29.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both"/>
      </w:pPr>
      <w:r w:rsidRPr="00E9087B">
        <w:t>29.1</w:t>
      </w:r>
      <w:r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29.2</w:t>
      </w:r>
      <w:r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Cs/>
        </w:rPr>
      </w:pPr>
      <w:r w:rsidRPr="00E9087B">
        <w:rPr>
          <w:bCs/>
        </w:rPr>
        <w:t>29.3</w:t>
      </w:r>
      <w:r w:rsidRPr="00E9087B">
        <w:rPr>
          <w:bCs/>
        </w:rPr>
        <w:tab/>
        <w:t>Zmena záväzkov z tejto zmluvy nesmie byť v rozpore s Čl. 17 tejto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30.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ind w:left="675" w:hanging="675"/>
        <w:jc w:val="both"/>
      </w:pPr>
      <w:r w:rsidRPr="00E9087B">
        <w:t>30.1</w:t>
      </w:r>
      <w:r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30.2</w:t>
      </w:r>
      <w:r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895649" w:rsidRDefault="00E9087B" w:rsidP="00895649">
      <w:pPr>
        <w:autoSpaceDE w:val="0"/>
        <w:autoSpaceDN w:val="0"/>
        <w:adjustRightInd w:val="0"/>
        <w:ind w:left="675" w:hanging="675"/>
        <w:jc w:val="both"/>
      </w:pPr>
      <w:r w:rsidRPr="00E9087B">
        <w:t xml:space="preserve">30.3 </w:t>
      </w:r>
      <w:r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Default="00895649" w:rsidP="00895649">
      <w:pPr>
        <w:autoSpaceDE w:val="0"/>
        <w:autoSpaceDN w:val="0"/>
        <w:adjustRightInd w:val="0"/>
        <w:ind w:left="675" w:hanging="675"/>
        <w:jc w:val="both"/>
      </w:pPr>
      <w:r>
        <w:t>a)</w:t>
      </w:r>
      <w:r>
        <w:tab/>
        <w:t xml:space="preserve">Poskytovateľ nenávratného finančného príspevku a ním poverené osoby,  </w:t>
      </w:r>
    </w:p>
    <w:p w:rsidR="00895649" w:rsidRDefault="00895649" w:rsidP="00895649">
      <w:pPr>
        <w:autoSpaceDE w:val="0"/>
        <w:autoSpaceDN w:val="0"/>
        <w:adjustRightInd w:val="0"/>
        <w:ind w:left="675" w:hanging="675"/>
        <w:jc w:val="both"/>
      </w:pPr>
      <w:r>
        <w:t>b)</w:t>
      </w:r>
      <w:r>
        <w:tab/>
        <w:t xml:space="preserve">Útvar následnej finančnej kontroly a nimi poverené osoby,  </w:t>
      </w:r>
    </w:p>
    <w:p w:rsidR="00895649" w:rsidRDefault="00895649" w:rsidP="00895649">
      <w:pPr>
        <w:autoSpaceDE w:val="0"/>
        <w:autoSpaceDN w:val="0"/>
        <w:adjustRightInd w:val="0"/>
        <w:ind w:left="675" w:hanging="675"/>
        <w:jc w:val="both"/>
      </w:pPr>
      <w:r>
        <w:lastRenderedPageBreak/>
        <w:t>c)</w:t>
      </w:r>
      <w:r>
        <w:tab/>
        <w:t xml:space="preserve">Najvyšší kontrolný úrad SR, príslušná správa finančnej kontroly, Certifikačný orgán a nimi poverené osoby,  </w:t>
      </w:r>
    </w:p>
    <w:p w:rsidR="00895649" w:rsidRDefault="00895649" w:rsidP="00895649">
      <w:pPr>
        <w:autoSpaceDE w:val="0"/>
        <w:autoSpaceDN w:val="0"/>
        <w:adjustRightInd w:val="0"/>
        <w:ind w:left="675" w:hanging="675"/>
        <w:jc w:val="both"/>
      </w:pPr>
      <w:r>
        <w:t>d)</w:t>
      </w:r>
      <w:r>
        <w:tab/>
        <w:t xml:space="preserve">Orgán auditu, jeho spolupracujúce orgány a nimi poverené osoby, </w:t>
      </w:r>
    </w:p>
    <w:p w:rsidR="00895649" w:rsidRDefault="00895649" w:rsidP="00895649">
      <w:pPr>
        <w:autoSpaceDE w:val="0"/>
        <w:autoSpaceDN w:val="0"/>
        <w:adjustRightInd w:val="0"/>
        <w:ind w:left="675" w:hanging="675"/>
        <w:jc w:val="both"/>
      </w:pPr>
      <w:r>
        <w:t>e)</w:t>
      </w:r>
      <w:r>
        <w:tab/>
        <w:t xml:space="preserve">Splnomocnení zástupcovia Európskej komisie a Európskeho dvora audítorov,  </w:t>
      </w:r>
    </w:p>
    <w:p w:rsidR="00E9087B" w:rsidRPr="00E9087B" w:rsidRDefault="00895649" w:rsidP="00895649">
      <w:pPr>
        <w:autoSpaceDE w:val="0"/>
        <w:autoSpaceDN w:val="0"/>
        <w:adjustRightInd w:val="0"/>
        <w:ind w:left="675" w:hanging="675"/>
        <w:jc w:val="both"/>
      </w:pPr>
      <w:r>
        <w:t>f)</w:t>
      </w:r>
      <w:r>
        <w:tab/>
        <w:t>Osoby prizvané orgánmi uvedenými v písmene a) až e) v súlade s príslušnými právnymi predpismi SR a právnymi aktmi EÚ.</w:t>
      </w:r>
    </w:p>
    <w:p w:rsidR="00E9087B" w:rsidRPr="00E9087B" w:rsidRDefault="00E9087B" w:rsidP="00E9087B">
      <w:pPr>
        <w:autoSpaceDE w:val="0"/>
        <w:autoSpaceDN w:val="0"/>
        <w:adjustRightInd w:val="0"/>
        <w:ind w:left="675" w:hanging="675"/>
        <w:jc w:val="both"/>
      </w:pPr>
    </w:p>
    <w:p w:rsidR="0075715B" w:rsidRDefault="00E9087B" w:rsidP="0075715B">
      <w:pPr>
        <w:autoSpaceDE w:val="0"/>
        <w:autoSpaceDN w:val="0"/>
        <w:adjustRightInd w:val="0"/>
        <w:ind w:left="675" w:hanging="675"/>
        <w:jc w:val="both"/>
      </w:pPr>
      <w:r w:rsidRPr="00E9087B">
        <w:t>30.4</w:t>
      </w:r>
      <w:r w:rsidRPr="00E9087B">
        <w:tab/>
        <w:t>K návrhom dodatkov k tejto zmluve sa zmluvné strany zaväzujú vyjadriť písomne.</w:t>
      </w:r>
    </w:p>
    <w:p w:rsidR="0075715B" w:rsidRDefault="0075715B" w:rsidP="0075715B">
      <w:pPr>
        <w:autoSpaceDE w:val="0"/>
        <w:autoSpaceDN w:val="0"/>
        <w:adjustRightInd w:val="0"/>
        <w:ind w:left="675" w:hanging="675"/>
        <w:jc w:val="both"/>
      </w:pPr>
    </w:p>
    <w:p w:rsidR="0075715B" w:rsidRPr="00E9087B" w:rsidRDefault="0075715B" w:rsidP="0075715B">
      <w:pPr>
        <w:autoSpaceDE w:val="0"/>
        <w:autoSpaceDN w:val="0"/>
        <w:adjustRightInd w:val="0"/>
        <w:ind w:left="675" w:hanging="675"/>
        <w:jc w:val="both"/>
      </w:pPr>
      <w:r>
        <w:t>30.5</w:t>
      </w:r>
      <w:r>
        <w:tab/>
      </w:r>
      <w:r w:rsidRPr="0075715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75715B" w:rsidP="00E9087B">
      <w:pPr>
        <w:autoSpaceDE w:val="0"/>
        <w:autoSpaceDN w:val="0"/>
        <w:adjustRightInd w:val="0"/>
        <w:ind w:left="675" w:hanging="675"/>
        <w:jc w:val="both"/>
      </w:pPr>
      <w:r>
        <w:t>30.6</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E9087B" w:rsidRDefault="0075715B" w:rsidP="00D15133">
      <w:pPr>
        <w:autoSpaceDE w:val="0"/>
        <w:autoSpaceDN w:val="0"/>
        <w:adjustRightInd w:val="0"/>
        <w:ind w:left="705" w:hanging="705"/>
        <w:jc w:val="both"/>
      </w:pPr>
      <w:r>
        <w:t>30.7</w:t>
      </w:r>
      <w:r w:rsidR="00E9087B" w:rsidRPr="00E9087B">
        <w:tab/>
        <w:t xml:space="preserve">Neoddeliteľnou súčasťou a prílohami tejto zmluvy je rozpočet (ocenený výkaz výmer od </w:t>
      </w:r>
      <w:r w:rsidR="00D15133">
        <w:t xml:space="preserve">víťazného </w:t>
      </w:r>
      <w:r w:rsidR="00E9087B" w:rsidRPr="00E9087B">
        <w:t>uchádzača).</w:t>
      </w:r>
    </w:p>
    <w:p w:rsidR="00E9087B" w:rsidRPr="00E9087B" w:rsidRDefault="00E9087B" w:rsidP="00E9087B">
      <w:pPr>
        <w:autoSpaceDE w:val="0"/>
        <w:autoSpaceDN w:val="0"/>
        <w:adjustRightInd w:val="0"/>
        <w:spacing w:after="19"/>
        <w:ind w:firstLine="680"/>
        <w:jc w:val="both"/>
      </w:pPr>
    </w:p>
    <w:p w:rsidR="00E9087B" w:rsidRPr="00E9087B" w:rsidRDefault="0075715B" w:rsidP="00E9087B">
      <w:pPr>
        <w:autoSpaceDE w:val="0"/>
        <w:autoSpaceDN w:val="0"/>
        <w:adjustRightInd w:val="0"/>
        <w:ind w:left="675" w:hanging="675"/>
        <w:jc w:val="both"/>
      </w:pPr>
      <w:r>
        <w:t>30.8</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E9087B" w:rsidRPr="00E9087B" w:rsidRDefault="0075715B" w:rsidP="00E9087B">
      <w:pPr>
        <w:autoSpaceDE w:val="0"/>
        <w:autoSpaceDN w:val="0"/>
        <w:adjustRightInd w:val="0"/>
        <w:ind w:left="675" w:hanging="675"/>
        <w:jc w:val="both"/>
      </w:pPr>
      <w:r>
        <w:t>30.9</w:t>
      </w:r>
      <w:r w:rsidR="00E9087B" w:rsidRPr="00E9087B">
        <w:tab/>
        <w:t>Zmluva nadobúda platnosť dňom jej podpísania oboma zmluvnými stranami a účinnosť v súlade so znením Občianskeho zákonníka dňom nasle</w:t>
      </w:r>
      <w:r w:rsidR="009B5A2A">
        <w:t xml:space="preserve">dujúcim po dni jej zverejnenia </w:t>
      </w:r>
      <w:r w:rsidR="009B5A2A" w:rsidRPr="009B5A2A">
        <w:t>Objednávateľom, za predpokladu, že Objednávateľ obdrží záväzný prísľub Riadiaceho orgánu o poskytnutí nenávratného finančného príspevku, z ktorého má byť dielo spolufinancované.</w:t>
      </w:r>
    </w:p>
    <w:p w:rsidR="00E9087B" w:rsidRPr="00E9087B" w:rsidRDefault="00E9087B" w:rsidP="00E9087B">
      <w:pPr>
        <w:autoSpaceDE w:val="0"/>
        <w:autoSpaceDN w:val="0"/>
        <w:adjustRightInd w:val="0"/>
        <w:ind w:left="675" w:hanging="675"/>
        <w:jc w:val="both"/>
      </w:pPr>
    </w:p>
    <w:p w:rsidR="00E9087B" w:rsidRPr="00E9087B" w:rsidRDefault="0075715B" w:rsidP="00E9087B">
      <w:pPr>
        <w:autoSpaceDE w:val="0"/>
        <w:autoSpaceDN w:val="0"/>
        <w:adjustRightInd w:val="0"/>
        <w:ind w:left="675" w:hanging="675"/>
        <w:jc w:val="both"/>
      </w:pPr>
      <w:r>
        <w:t>30.10</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E9087B" w:rsidRDefault="00E9087B" w:rsidP="00E9087B">
      <w:pPr>
        <w:autoSpaceDE w:val="0"/>
        <w:autoSpaceDN w:val="0"/>
        <w:adjustRightInd w:val="0"/>
        <w:ind w:left="675"/>
        <w:jc w:val="both"/>
      </w:pPr>
    </w:p>
    <w:p w:rsidR="005D5638" w:rsidRPr="00E9087B" w:rsidRDefault="005D5638"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r w:rsidRPr="00E9087B">
        <w:t>V </w:t>
      </w:r>
      <w:r w:rsidR="0014798F">
        <w:t>Pleši</w:t>
      </w:r>
      <w:r w:rsidR="00D15133">
        <w:t>, dňa: ...............</w:t>
      </w:r>
      <w:r w:rsidRPr="00E9087B">
        <w:tab/>
      </w:r>
      <w:r w:rsidR="00895649">
        <w:tab/>
      </w:r>
      <w:r w:rsidR="00895649">
        <w:tab/>
      </w:r>
      <w:r w:rsidR="00895649">
        <w:tab/>
      </w:r>
      <w:r w:rsidR="00AC2D5B">
        <w:t>V</w:t>
      </w:r>
      <w:r w:rsidRPr="00E9087B">
        <w:t>...................., dňa: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5D5638" w:rsidP="00AC2D5B">
      <w:pPr>
        <w:widowControl w:val="0"/>
        <w:tabs>
          <w:tab w:val="left" w:pos="1095"/>
        </w:tabs>
        <w:autoSpaceDE w:val="0"/>
        <w:autoSpaceDN w:val="0"/>
        <w:adjustRightInd w:val="0"/>
        <w:rPr>
          <w:b/>
          <w:bCs/>
        </w:rPr>
      </w:pPr>
      <w:r>
        <w:rPr>
          <w:b/>
          <w:bCs/>
        </w:rPr>
        <w:t xml:space="preserve">  </w:t>
      </w:r>
      <w:r w:rsidR="00265CDD">
        <w:rPr>
          <w:b/>
          <w:bCs/>
        </w:rPr>
        <w:t>Dorota Molnárová</w:t>
      </w:r>
      <w:r w:rsidR="00AC2D5B" w:rsidRPr="00AC2D5B">
        <w:rPr>
          <w:b/>
          <w:bCs/>
        </w:rPr>
        <w:t>, starost</w:t>
      </w:r>
      <w:r w:rsidR="00E12D26">
        <w:rPr>
          <w:b/>
          <w:bCs/>
        </w:rPr>
        <w:t>k</w:t>
      </w:r>
      <w:bookmarkStart w:id="0" w:name="_GoBack"/>
      <w:bookmarkEnd w:id="0"/>
      <w:r w:rsidR="00AC2D5B" w:rsidRPr="00AC2D5B">
        <w:rPr>
          <w:b/>
          <w:bCs/>
        </w:rPr>
        <w:t>a obce</w:t>
      </w:r>
    </w:p>
    <w:sectPr w:rsidR="00445F34" w:rsidRPr="00AC2D5B" w:rsidSect="00E506ED">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0E" w:rsidRDefault="009A5D0E" w:rsidP="00274ED0">
      <w:r>
        <w:separator/>
      </w:r>
    </w:p>
  </w:endnote>
  <w:endnote w:type="continuationSeparator" w:id="0">
    <w:p w:rsidR="009A5D0E" w:rsidRDefault="009A5D0E"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0E" w:rsidRDefault="009A5D0E" w:rsidP="00274ED0">
      <w:r>
        <w:separator/>
      </w:r>
    </w:p>
  </w:footnote>
  <w:footnote w:type="continuationSeparator" w:id="0">
    <w:p w:rsidR="009A5D0E" w:rsidRDefault="009A5D0E" w:rsidP="0027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2"/>
  </w:compat>
  <w:rsids>
    <w:rsidRoot w:val="00274ED0"/>
    <w:rsid w:val="000257D6"/>
    <w:rsid w:val="0014798F"/>
    <w:rsid w:val="00165BD4"/>
    <w:rsid w:val="00201C45"/>
    <w:rsid w:val="002344C7"/>
    <w:rsid w:val="00242889"/>
    <w:rsid w:val="00265CDD"/>
    <w:rsid w:val="00274ED0"/>
    <w:rsid w:val="0033263F"/>
    <w:rsid w:val="00375F0C"/>
    <w:rsid w:val="00405DAB"/>
    <w:rsid w:val="00407299"/>
    <w:rsid w:val="00445F34"/>
    <w:rsid w:val="004468E4"/>
    <w:rsid w:val="00485084"/>
    <w:rsid w:val="004C1236"/>
    <w:rsid w:val="004D4D63"/>
    <w:rsid w:val="00546568"/>
    <w:rsid w:val="005600B0"/>
    <w:rsid w:val="00595196"/>
    <w:rsid w:val="005A3A3F"/>
    <w:rsid w:val="005C033B"/>
    <w:rsid w:val="005D5638"/>
    <w:rsid w:val="0062371F"/>
    <w:rsid w:val="00630A48"/>
    <w:rsid w:val="006535EB"/>
    <w:rsid w:val="006A15DC"/>
    <w:rsid w:val="006D0851"/>
    <w:rsid w:val="006D7A01"/>
    <w:rsid w:val="00736E4A"/>
    <w:rsid w:val="0075715B"/>
    <w:rsid w:val="007F165E"/>
    <w:rsid w:val="007F5E57"/>
    <w:rsid w:val="00877D2B"/>
    <w:rsid w:val="00895649"/>
    <w:rsid w:val="00951793"/>
    <w:rsid w:val="00954EB9"/>
    <w:rsid w:val="009A5D0E"/>
    <w:rsid w:val="009B5A2A"/>
    <w:rsid w:val="009D3EB8"/>
    <w:rsid w:val="00A022C6"/>
    <w:rsid w:val="00A3709B"/>
    <w:rsid w:val="00A52144"/>
    <w:rsid w:val="00A6639E"/>
    <w:rsid w:val="00AC2D5B"/>
    <w:rsid w:val="00B04044"/>
    <w:rsid w:val="00B62AC2"/>
    <w:rsid w:val="00BA64AF"/>
    <w:rsid w:val="00C15CD4"/>
    <w:rsid w:val="00CA1470"/>
    <w:rsid w:val="00CA46E3"/>
    <w:rsid w:val="00D13600"/>
    <w:rsid w:val="00D141C6"/>
    <w:rsid w:val="00D15133"/>
    <w:rsid w:val="00D57015"/>
    <w:rsid w:val="00DC34C6"/>
    <w:rsid w:val="00DF28C7"/>
    <w:rsid w:val="00E12D26"/>
    <w:rsid w:val="00E25E0A"/>
    <w:rsid w:val="00E40E53"/>
    <w:rsid w:val="00E506ED"/>
    <w:rsid w:val="00E6535D"/>
    <w:rsid w:val="00E8270F"/>
    <w:rsid w:val="00E9087B"/>
    <w:rsid w:val="00F07B77"/>
    <w:rsid w:val="00F452EE"/>
    <w:rsid w:val="00F841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B0CDFD-67D6-4629-A624-CEED771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13</Pages>
  <Words>4489</Words>
  <Characters>25591</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Hoštáková</cp:lastModifiedBy>
  <cp:revision>16</cp:revision>
  <dcterms:created xsi:type="dcterms:W3CDTF">2017-02-28T08:46:00Z</dcterms:created>
  <dcterms:modified xsi:type="dcterms:W3CDTF">2017-10-31T08:50:00Z</dcterms:modified>
</cp:coreProperties>
</file>