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E7" w:rsidRPr="007B781B" w:rsidRDefault="009A66E7"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(návrh)</w:t>
      </w:r>
    </w:p>
    <w:p w:rsidR="00BD0504" w:rsidRPr="007B781B" w:rsidRDefault="00BD0504" w:rsidP="00BD0504">
      <w:pPr>
        <w:autoSpaceDE w:val="0"/>
        <w:autoSpaceDN w:val="0"/>
        <w:adjustRightInd w:val="0"/>
        <w:jc w:val="center"/>
        <w:rPr>
          <w:rFonts w:asciiTheme="minorHAnsi" w:hAnsiTheme="minorHAnsi" w:cstheme="minorHAnsi"/>
          <w:b/>
          <w:bCs/>
          <w:i/>
          <w:sz w:val="32"/>
          <w:lang w:eastAsia="sk-SK"/>
        </w:rPr>
      </w:pPr>
      <w:r w:rsidRPr="007B781B">
        <w:rPr>
          <w:rFonts w:asciiTheme="minorHAnsi" w:hAnsiTheme="minorHAnsi" w:cstheme="minorHAnsi"/>
          <w:b/>
          <w:bCs/>
          <w:sz w:val="32"/>
          <w:lang w:eastAsia="sk-SK"/>
        </w:rPr>
        <w:t xml:space="preserve">Kúpna zmluva </w:t>
      </w:r>
    </w:p>
    <w:p w:rsidR="00BD0504" w:rsidRPr="007B781B" w:rsidRDefault="00BD0504" w:rsidP="00BD0504">
      <w:pPr>
        <w:autoSpaceDE w:val="0"/>
        <w:autoSpaceDN w:val="0"/>
        <w:adjustRightInd w:val="0"/>
        <w:jc w:val="center"/>
        <w:rPr>
          <w:rFonts w:asciiTheme="minorHAnsi" w:hAnsiTheme="minorHAnsi" w:cstheme="minorHAnsi"/>
          <w:lang w:eastAsia="sk-SK"/>
        </w:rPr>
      </w:pPr>
      <w:r w:rsidRPr="007B781B">
        <w:rPr>
          <w:rFonts w:asciiTheme="minorHAnsi" w:hAnsiTheme="minorHAnsi" w:cstheme="minorHAnsi"/>
          <w:lang w:eastAsia="sk-SK"/>
        </w:rPr>
        <w:t>uzavretá podľa § 409 a nasl. zákona č. 513/1991 Zb. Obchodný zákonník v znení</w:t>
      </w:r>
    </w:p>
    <w:p w:rsidR="00BD0504" w:rsidRPr="007B781B" w:rsidRDefault="00BD0504" w:rsidP="00BD0504">
      <w:pPr>
        <w:autoSpaceDE w:val="0"/>
        <w:autoSpaceDN w:val="0"/>
        <w:adjustRightInd w:val="0"/>
        <w:jc w:val="center"/>
        <w:rPr>
          <w:rFonts w:asciiTheme="minorHAnsi" w:hAnsiTheme="minorHAnsi" w:cstheme="minorHAnsi"/>
          <w:lang w:eastAsia="sk-SK"/>
        </w:rPr>
      </w:pPr>
      <w:r w:rsidRPr="007B781B">
        <w:rPr>
          <w:rFonts w:asciiTheme="minorHAnsi" w:hAnsiTheme="minorHAnsi" w:cstheme="minorHAnsi"/>
          <w:lang w:eastAsia="sk-SK"/>
        </w:rPr>
        <w:t>neskorších predpisov (ďalej v texte ako „zmluva“, v príslušnom gramatickom tvare)</w:t>
      </w:r>
    </w:p>
    <w:p w:rsidR="00BD0504" w:rsidRPr="007B781B" w:rsidRDefault="00BD0504" w:rsidP="00BD0504">
      <w:pPr>
        <w:tabs>
          <w:tab w:val="left" w:pos="5442"/>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ab/>
      </w:r>
    </w:p>
    <w:p w:rsidR="009A66E7" w:rsidRPr="007B781B" w:rsidRDefault="009A66E7" w:rsidP="00BD0504">
      <w:pPr>
        <w:autoSpaceDE w:val="0"/>
        <w:autoSpaceDN w:val="0"/>
        <w:adjustRightInd w:val="0"/>
        <w:jc w:val="both"/>
        <w:rPr>
          <w:rFonts w:asciiTheme="minorHAnsi" w:hAnsiTheme="minorHAnsi" w:cstheme="minorHAnsi"/>
          <w:b/>
          <w:bCs/>
          <w:lang w:eastAsia="sk-SK"/>
        </w:rPr>
      </w:pPr>
    </w:p>
    <w:p w:rsidR="00BD0504" w:rsidRPr="007B781B" w:rsidRDefault="00BD0504" w:rsidP="00BD0504">
      <w:pPr>
        <w:autoSpaceDE w:val="0"/>
        <w:autoSpaceDN w:val="0"/>
        <w:adjustRightInd w:val="0"/>
        <w:jc w:val="both"/>
        <w:rPr>
          <w:rFonts w:asciiTheme="minorHAnsi" w:hAnsiTheme="minorHAnsi" w:cstheme="minorHAnsi"/>
          <w:b/>
          <w:bCs/>
          <w:lang w:eastAsia="sk-SK"/>
        </w:rPr>
      </w:pPr>
      <w:r w:rsidRPr="007B781B">
        <w:rPr>
          <w:rFonts w:asciiTheme="minorHAnsi" w:hAnsiTheme="minorHAnsi" w:cstheme="minorHAnsi"/>
          <w:b/>
          <w:bCs/>
          <w:lang w:eastAsia="sk-SK"/>
        </w:rPr>
        <w:t>Zmluvné strany</w:t>
      </w:r>
    </w:p>
    <w:p w:rsidR="00BD0504" w:rsidRPr="007B781B" w:rsidRDefault="00BD0504" w:rsidP="00BD0504">
      <w:pPr>
        <w:autoSpaceDE w:val="0"/>
        <w:autoSpaceDN w:val="0"/>
        <w:adjustRightInd w:val="0"/>
        <w:jc w:val="both"/>
        <w:rPr>
          <w:rFonts w:asciiTheme="minorHAnsi" w:hAnsiTheme="minorHAnsi" w:cstheme="minorHAnsi"/>
          <w:b/>
          <w:bCs/>
          <w:lang w:eastAsia="sk-SK"/>
        </w:rPr>
      </w:pPr>
    </w:p>
    <w:p w:rsidR="00BD0504" w:rsidRPr="007B781B" w:rsidRDefault="007B781B" w:rsidP="007B781B">
      <w:pPr>
        <w:tabs>
          <w:tab w:val="left" w:pos="2268"/>
        </w:tabs>
        <w:autoSpaceDE w:val="0"/>
        <w:autoSpaceDN w:val="0"/>
        <w:adjustRightInd w:val="0"/>
        <w:jc w:val="both"/>
        <w:rPr>
          <w:rFonts w:asciiTheme="minorHAnsi" w:hAnsiTheme="minorHAnsi" w:cstheme="minorHAnsi"/>
          <w:b/>
          <w:bCs/>
          <w:lang w:eastAsia="sk-SK"/>
        </w:rPr>
      </w:pPr>
      <w:r>
        <w:rPr>
          <w:rFonts w:asciiTheme="minorHAnsi" w:hAnsiTheme="minorHAnsi" w:cstheme="minorHAnsi"/>
          <w:b/>
          <w:bCs/>
          <w:lang w:eastAsia="sk-SK"/>
        </w:rPr>
        <w:t>Kupujúci:</w:t>
      </w:r>
      <w:r w:rsidR="00DE535C">
        <w:rPr>
          <w:rFonts w:asciiTheme="minorHAnsi" w:hAnsiTheme="minorHAnsi" w:cstheme="minorHAnsi"/>
          <w:b/>
          <w:bCs/>
          <w:lang w:eastAsia="sk-SK"/>
        </w:rPr>
        <w:tab/>
        <w:t xml:space="preserve">Obec </w:t>
      </w:r>
      <w:r w:rsidR="00952B71">
        <w:rPr>
          <w:rFonts w:asciiTheme="minorHAnsi" w:hAnsiTheme="minorHAnsi" w:cstheme="minorHAnsi"/>
          <w:b/>
          <w:bCs/>
          <w:lang w:eastAsia="sk-SK"/>
        </w:rPr>
        <w:t>Pleš</w:t>
      </w:r>
      <w:r>
        <w:rPr>
          <w:rFonts w:asciiTheme="minorHAnsi" w:hAnsiTheme="minorHAnsi" w:cstheme="minorHAnsi"/>
          <w:b/>
          <w:bCs/>
          <w:lang w:eastAsia="sk-SK"/>
        </w:rPr>
        <w:tab/>
      </w:r>
    </w:p>
    <w:p w:rsidR="00BD0504" w:rsidRPr="00952B71" w:rsidRDefault="007B781B"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Sídlo :</w:t>
      </w:r>
      <w:r w:rsidRPr="00952B71">
        <w:rPr>
          <w:rFonts w:asciiTheme="minorHAnsi" w:hAnsiTheme="minorHAnsi" w:cstheme="minorHAnsi"/>
        </w:rPr>
        <w:tab/>
      </w:r>
      <w:r w:rsidR="00952B71" w:rsidRPr="00952B71">
        <w:rPr>
          <w:rFonts w:asciiTheme="minorHAnsi" w:hAnsiTheme="minorHAnsi" w:cstheme="minorHAnsi"/>
        </w:rPr>
        <w:t>Pleš č. 7, 985 31 Rapovce</w:t>
      </w:r>
    </w:p>
    <w:p w:rsidR="00BD0504" w:rsidRPr="00952B71" w:rsidRDefault="007B781B"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Zastúpený:</w:t>
      </w:r>
      <w:r w:rsidRPr="00952B71">
        <w:rPr>
          <w:rFonts w:asciiTheme="minorHAnsi" w:hAnsiTheme="minorHAnsi" w:cstheme="minorHAnsi"/>
        </w:rPr>
        <w:tab/>
      </w:r>
      <w:r w:rsidR="00952B71" w:rsidRPr="00952B71">
        <w:rPr>
          <w:rFonts w:asciiTheme="minorHAnsi" w:hAnsiTheme="minorHAnsi" w:cstheme="minorHAnsi"/>
        </w:rPr>
        <w:t>Dorota Molnárová</w:t>
      </w:r>
      <w:r w:rsidR="00DE535C" w:rsidRPr="00952B71">
        <w:rPr>
          <w:rFonts w:asciiTheme="minorHAnsi" w:hAnsiTheme="minorHAnsi" w:cstheme="minorHAnsi"/>
        </w:rPr>
        <w:t>, starost</w:t>
      </w:r>
      <w:r w:rsidR="00952B71" w:rsidRPr="00952B71">
        <w:rPr>
          <w:rFonts w:asciiTheme="minorHAnsi" w:hAnsiTheme="minorHAnsi" w:cstheme="minorHAnsi"/>
        </w:rPr>
        <w:t>k</w:t>
      </w:r>
      <w:r w:rsidR="00DE535C" w:rsidRPr="00952B71">
        <w:rPr>
          <w:rFonts w:asciiTheme="minorHAnsi" w:hAnsiTheme="minorHAnsi" w:cstheme="minorHAnsi"/>
        </w:rPr>
        <w:t>a obce</w:t>
      </w:r>
    </w:p>
    <w:p w:rsidR="00BD0504" w:rsidRPr="00952B71" w:rsidRDefault="00043BA7"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IČO:</w:t>
      </w:r>
      <w:r w:rsidRPr="00952B71">
        <w:rPr>
          <w:rFonts w:asciiTheme="minorHAnsi" w:hAnsiTheme="minorHAnsi" w:cstheme="minorHAnsi"/>
        </w:rPr>
        <w:tab/>
      </w:r>
      <w:r w:rsidR="00952B71" w:rsidRPr="00952B71">
        <w:rPr>
          <w:rFonts w:asciiTheme="minorHAnsi" w:hAnsiTheme="minorHAnsi" w:cstheme="minorHAnsi"/>
        </w:rPr>
        <w:t>00648299</w:t>
      </w:r>
    </w:p>
    <w:p w:rsidR="00BD0504" w:rsidRPr="00952B71" w:rsidRDefault="00DE535C"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DIČ</w:t>
      </w:r>
      <w:r w:rsidR="007B781B" w:rsidRPr="00952B71">
        <w:rPr>
          <w:rFonts w:asciiTheme="minorHAnsi" w:hAnsiTheme="minorHAnsi" w:cstheme="minorHAnsi"/>
        </w:rPr>
        <w:t>:</w:t>
      </w:r>
      <w:r w:rsidR="00BD0504" w:rsidRPr="00952B71">
        <w:rPr>
          <w:rFonts w:asciiTheme="minorHAnsi" w:hAnsiTheme="minorHAnsi" w:cstheme="minorHAnsi"/>
        </w:rPr>
        <w:tab/>
      </w:r>
      <w:r w:rsidR="00952B71" w:rsidRPr="00952B71">
        <w:rPr>
          <w:rFonts w:asciiTheme="minorHAnsi" w:hAnsiTheme="minorHAnsi" w:cstheme="minorHAnsi"/>
        </w:rPr>
        <w:t>2021097221</w:t>
      </w:r>
    </w:p>
    <w:p w:rsidR="00BD0504" w:rsidRPr="00952B71" w:rsidRDefault="00BD0504"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Bankové spojenie :</w:t>
      </w:r>
      <w:r w:rsidRPr="00952B71">
        <w:rPr>
          <w:rFonts w:asciiTheme="minorHAnsi" w:hAnsiTheme="minorHAnsi" w:cstheme="minorHAnsi"/>
        </w:rPr>
        <w:tab/>
      </w:r>
      <w:r w:rsidR="00952B71" w:rsidRPr="00952B71">
        <w:rPr>
          <w:rFonts w:asciiTheme="minorHAnsi" w:hAnsiTheme="minorHAnsi" w:cstheme="minorHAnsi"/>
        </w:rPr>
        <w:t>VÚB</w:t>
      </w:r>
      <w:r w:rsidR="00DE535C" w:rsidRPr="00952B71">
        <w:rPr>
          <w:rFonts w:asciiTheme="minorHAnsi" w:hAnsiTheme="minorHAnsi" w:cstheme="minorHAnsi"/>
        </w:rPr>
        <w:t>, a.s.</w:t>
      </w:r>
      <w:r w:rsidR="007B781B" w:rsidRPr="00952B71">
        <w:rPr>
          <w:rFonts w:asciiTheme="minorHAnsi" w:hAnsiTheme="minorHAnsi" w:cstheme="minorHAnsi"/>
        </w:rPr>
        <w:tab/>
      </w:r>
    </w:p>
    <w:p w:rsidR="00BD0504" w:rsidRPr="00952B71" w:rsidRDefault="007B781B"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IBAN:</w:t>
      </w:r>
      <w:r w:rsidRPr="00952B71">
        <w:rPr>
          <w:rFonts w:asciiTheme="minorHAnsi" w:hAnsiTheme="minorHAnsi" w:cstheme="minorHAnsi"/>
        </w:rPr>
        <w:tab/>
      </w:r>
      <w:r w:rsidR="00952B71" w:rsidRPr="00952B71">
        <w:rPr>
          <w:rFonts w:asciiTheme="minorHAnsi" w:hAnsiTheme="minorHAnsi" w:cstheme="minorHAnsi"/>
        </w:rPr>
        <w:t>SK84 0200 0000 0000 1562 1352</w:t>
      </w:r>
    </w:p>
    <w:p w:rsidR="00BD0504" w:rsidRPr="00952B71" w:rsidRDefault="007B781B"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Tel.:</w:t>
      </w:r>
      <w:r w:rsidRPr="00952B71">
        <w:rPr>
          <w:rFonts w:asciiTheme="minorHAnsi" w:hAnsiTheme="minorHAnsi" w:cstheme="minorHAnsi"/>
        </w:rPr>
        <w:tab/>
      </w:r>
      <w:r w:rsidR="00952B71" w:rsidRPr="00952B71">
        <w:rPr>
          <w:rFonts w:asciiTheme="minorHAnsi" w:hAnsiTheme="minorHAnsi" w:cstheme="minorHAnsi"/>
        </w:rPr>
        <w:t>0917 674 482</w:t>
      </w:r>
      <w:bookmarkStart w:id="0" w:name="_GoBack"/>
      <w:bookmarkEnd w:id="0"/>
    </w:p>
    <w:p w:rsidR="00BD0504" w:rsidRPr="00952B71" w:rsidRDefault="007B781B" w:rsidP="007B781B">
      <w:pPr>
        <w:tabs>
          <w:tab w:val="left" w:pos="2268"/>
        </w:tabs>
        <w:autoSpaceDE w:val="0"/>
        <w:autoSpaceDN w:val="0"/>
        <w:adjustRightInd w:val="0"/>
        <w:jc w:val="both"/>
        <w:rPr>
          <w:rFonts w:asciiTheme="minorHAnsi" w:hAnsiTheme="minorHAnsi" w:cstheme="minorHAnsi"/>
        </w:rPr>
      </w:pPr>
      <w:r w:rsidRPr="00952B71">
        <w:rPr>
          <w:rFonts w:asciiTheme="minorHAnsi" w:hAnsiTheme="minorHAnsi" w:cstheme="minorHAnsi"/>
        </w:rPr>
        <w:t xml:space="preserve">E mail: </w:t>
      </w:r>
      <w:r w:rsidRPr="00952B71">
        <w:rPr>
          <w:rFonts w:asciiTheme="minorHAnsi" w:hAnsiTheme="minorHAnsi" w:cstheme="minorHAnsi"/>
        </w:rPr>
        <w:tab/>
      </w:r>
      <w:r w:rsidR="00952B71" w:rsidRPr="00952B71">
        <w:rPr>
          <w:rFonts w:asciiTheme="minorHAnsi" w:hAnsiTheme="minorHAnsi" w:cstheme="minorHAnsi"/>
        </w:rPr>
        <w:t>obecnyurad.ples@centrum.sk</w:t>
      </w:r>
    </w:p>
    <w:p w:rsidR="00BD0504" w:rsidRPr="007B781B" w:rsidRDefault="00BD0504" w:rsidP="00BD0504">
      <w:pPr>
        <w:autoSpaceDE w:val="0"/>
        <w:autoSpaceDN w:val="0"/>
        <w:adjustRightInd w:val="0"/>
        <w:jc w:val="both"/>
        <w:rPr>
          <w:rFonts w:asciiTheme="minorHAnsi" w:hAnsiTheme="minorHAnsi" w:cstheme="minorHAnsi"/>
        </w:rPr>
      </w:pPr>
    </w:p>
    <w:p w:rsidR="00BD0504" w:rsidRPr="007B781B" w:rsidRDefault="00BD0504" w:rsidP="00BD0504">
      <w:pPr>
        <w:autoSpaceDE w:val="0"/>
        <w:autoSpaceDN w:val="0"/>
        <w:adjustRightInd w:val="0"/>
        <w:jc w:val="both"/>
        <w:rPr>
          <w:rFonts w:asciiTheme="minorHAnsi" w:hAnsiTheme="minorHAnsi" w:cstheme="minorHAnsi"/>
        </w:rPr>
      </w:pPr>
      <w:r w:rsidRPr="007B781B">
        <w:rPr>
          <w:rFonts w:asciiTheme="minorHAnsi" w:hAnsiTheme="minorHAnsi" w:cstheme="minorHAnsi"/>
        </w:rPr>
        <w:tab/>
      </w:r>
    </w:p>
    <w:p w:rsidR="00BD0504" w:rsidRPr="007B781B" w:rsidRDefault="00BD0504" w:rsidP="00BD0504">
      <w:pPr>
        <w:tabs>
          <w:tab w:val="left" w:pos="3402"/>
        </w:tabs>
        <w:autoSpaceDE w:val="0"/>
        <w:autoSpaceDN w:val="0"/>
        <w:adjustRightInd w:val="0"/>
        <w:jc w:val="both"/>
        <w:rPr>
          <w:rFonts w:asciiTheme="minorHAnsi" w:hAnsiTheme="minorHAnsi" w:cstheme="minorHAnsi"/>
          <w:lang w:eastAsia="sk-SK"/>
        </w:rPr>
      </w:pPr>
    </w:p>
    <w:p w:rsidR="00BD0504" w:rsidRPr="007B781B" w:rsidRDefault="00BD0504" w:rsidP="00BD0504">
      <w:pPr>
        <w:tabs>
          <w:tab w:val="left" w:pos="3402"/>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 xml:space="preserve">ďalej v texte ako </w:t>
      </w:r>
      <w:r w:rsidRPr="007B781B">
        <w:rPr>
          <w:rFonts w:asciiTheme="minorHAnsi" w:hAnsiTheme="minorHAnsi" w:cstheme="minorHAnsi"/>
          <w:b/>
          <w:lang w:eastAsia="sk-SK"/>
        </w:rPr>
        <w:t>„Kupujúci“,</w:t>
      </w:r>
      <w:r w:rsidRPr="007B781B">
        <w:rPr>
          <w:rFonts w:asciiTheme="minorHAnsi" w:hAnsiTheme="minorHAnsi" w:cstheme="minorHAnsi"/>
          <w:lang w:eastAsia="sk-SK"/>
        </w:rPr>
        <w:t xml:space="preserve"> v príslušnom gramatickom tvare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952B71" w:rsidRDefault="00BD0504" w:rsidP="007B781B">
      <w:pPr>
        <w:tabs>
          <w:tab w:val="left" w:pos="374"/>
          <w:tab w:val="left" w:pos="567"/>
          <w:tab w:val="left" w:pos="3402"/>
        </w:tabs>
        <w:ind w:right="-397"/>
        <w:rPr>
          <w:rFonts w:asciiTheme="minorHAnsi" w:hAnsiTheme="minorHAnsi" w:cstheme="minorHAnsi"/>
          <w:b/>
        </w:rPr>
      </w:pPr>
      <w:r w:rsidRPr="00952B71">
        <w:rPr>
          <w:rFonts w:asciiTheme="minorHAnsi" w:hAnsiTheme="minorHAnsi" w:cstheme="minorHAnsi"/>
          <w:b/>
          <w:bCs/>
          <w:lang w:eastAsia="sk-SK"/>
        </w:rPr>
        <w:t xml:space="preserve">Predávajúci:  </w:t>
      </w:r>
      <w:r w:rsidRPr="00952B71">
        <w:rPr>
          <w:rFonts w:asciiTheme="minorHAnsi" w:hAnsiTheme="minorHAnsi" w:cstheme="minorHAnsi"/>
          <w:b/>
        </w:rPr>
        <w:tab/>
      </w:r>
    </w:p>
    <w:p w:rsidR="00BD0504" w:rsidRPr="00952B71" w:rsidRDefault="00BD0504" w:rsidP="007B781B">
      <w:pPr>
        <w:tabs>
          <w:tab w:val="left" w:pos="374"/>
          <w:tab w:val="left" w:pos="567"/>
          <w:tab w:val="left" w:pos="3402"/>
        </w:tabs>
        <w:ind w:right="-397"/>
        <w:rPr>
          <w:rFonts w:asciiTheme="minorHAnsi" w:hAnsiTheme="minorHAnsi" w:cstheme="minorHAnsi"/>
          <w:b/>
        </w:rPr>
      </w:pPr>
      <w:r w:rsidRPr="00952B71">
        <w:rPr>
          <w:rFonts w:asciiTheme="minorHAnsi" w:hAnsiTheme="minorHAnsi" w:cstheme="minorHAnsi"/>
          <w:lang w:eastAsia="sk-SK"/>
        </w:rPr>
        <w:t>Obchodné meno:</w:t>
      </w:r>
      <w:r w:rsidRPr="00952B71">
        <w:rPr>
          <w:rFonts w:asciiTheme="minorHAnsi" w:hAnsiTheme="minorHAnsi" w:cstheme="minorHAnsi"/>
          <w:b/>
          <w:lang w:eastAsia="sk-SK"/>
        </w:rPr>
        <w:tab/>
      </w:r>
    </w:p>
    <w:p w:rsidR="00BD0504" w:rsidRPr="00952B71" w:rsidRDefault="00BD0504" w:rsidP="007B781B">
      <w:pPr>
        <w:tabs>
          <w:tab w:val="left" w:pos="3402"/>
        </w:tabs>
        <w:autoSpaceDE w:val="0"/>
        <w:autoSpaceDN w:val="0"/>
        <w:adjustRightInd w:val="0"/>
        <w:ind w:right="-288"/>
        <w:jc w:val="both"/>
        <w:rPr>
          <w:rFonts w:asciiTheme="minorHAnsi" w:hAnsiTheme="minorHAnsi" w:cstheme="minorHAnsi"/>
          <w:lang w:eastAsia="sk-SK"/>
        </w:rPr>
      </w:pPr>
      <w:r w:rsidRPr="00952B71">
        <w:rPr>
          <w:rFonts w:asciiTheme="minorHAnsi" w:hAnsiTheme="minorHAnsi" w:cstheme="minorHAnsi"/>
          <w:lang w:eastAsia="sk-SK"/>
        </w:rPr>
        <w:t xml:space="preserve">Sídlo/miesto podnikania: </w:t>
      </w:r>
      <w:r w:rsidRPr="00952B71">
        <w:rPr>
          <w:rFonts w:asciiTheme="minorHAnsi" w:hAnsiTheme="minorHAnsi" w:cstheme="minorHAnsi"/>
          <w:lang w:eastAsia="sk-SK"/>
        </w:rPr>
        <w:tab/>
      </w:r>
    </w:p>
    <w:p w:rsidR="00BD0504" w:rsidRPr="00952B71" w:rsidRDefault="00BD0504" w:rsidP="007B781B">
      <w:pPr>
        <w:tabs>
          <w:tab w:val="left" w:pos="3402"/>
        </w:tabs>
        <w:autoSpaceDE w:val="0"/>
        <w:autoSpaceDN w:val="0"/>
        <w:adjustRightInd w:val="0"/>
        <w:jc w:val="both"/>
        <w:rPr>
          <w:rFonts w:asciiTheme="minorHAnsi" w:hAnsiTheme="minorHAnsi" w:cstheme="minorHAnsi"/>
          <w:lang w:eastAsia="sk-SK"/>
        </w:rPr>
      </w:pPr>
      <w:r w:rsidRPr="00952B71">
        <w:rPr>
          <w:rFonts w:asciiTheme="minorHAnsi" w:hAnsiTheme="minorHAnsi" w:cstheme="minorHAnsi"/>
          <w:lang w:eastAsia="sk-SK"/>
        </w:rPr>
        <w:t xml:space="preserve">Krajina: </w:t>
      </w:r>
      <w:r w:rsidRPr="00952B71">
        <w:rPr>
          <w:rFonts w:asciiTheme="minorHAnsi" w:hAnsiTheme="minorHAnsi" w:cstheme="minorHAnsi"/>
          <w:lang w:eastAsia="sk-SK"/>
        </w:rPr>
        <w:tab/>
      </w:r>
    </w:p>
    <w:p w:rsidR="00BD0504" w:rsidRPr="00952B71" w:rsidRDefault="00BD0504" w:rsidP="007B781B">
      <w:pPr>
        <w:tabs>
          <w:tab w:val="left" w:pos="3402"/>
        </w:tabs>
        <w:autoSpaceDE w:val="0"/>
        <w:autoSpaceDN w:val="0"/>
        <w:adjustRightInd w:val="0"/>
        <w:jc w:val="both"/>
        <w:rPr>
          <w:rFonts w:asciiTheme="minorHAnsi" w:hAnsiTheme="minorHAnsi" w:cstheme="minorHAnsi"/>
          <w:lang w:eastAsia="sk-SK"/>
        </w:rPr>
      </w:pPr>
      <w:r w:rsidRPr="00952B71">
        <w:rPr>
          <w:rFonts w:asciiTheme="minorHAnsi" w:hAnsiTheme="minorHAnsi" w:cstheme="minorHAnsi"/>
          <w:lang w:eastAsia="sk-SK"/>
        </w:rPr>
        <w:t>Štatutárny zástupca</w:t>
      </w:r>
      <w:r w:rsidR="007B781B" w:rsidRPr="00952B71">
        <w:rPr>
          <w:rFonts w:asciiTheme="minorHAnsi" w:hAnsiTheme="minorHAnsi" w:cstheme="minorHAnsi"/>
          <w:lang w:eastAsia="sk-SK"/>
        </w:rPr>
        <w:tab/>
      </w:r>
    </w:p>
    <w:p w:rsidR="00BD0504" w:rsidRPr="00952B71" w:rsidRDefault="00BD0504" w:rsidP="007B781B">
      <w:pPr>
        <w:tabs>
          <w:tab w:val="left" w:pos="3402"/>
        </w:tabs>
        <w:autoSpaceDE w:val="0"/>
        <w:autoSpaceDN w:val="0"/>
        <w:adjustRightInd w:val="0"/>
        <w:jc w:val="both"/>
        <w:rPr>
          <w:rFonts w:asciiTheme="minorHAnsi" w:hAnsiTheme="minorHAnsi" w:cstheme="minorHAnsi"/>
          <w:lang w:eastAsia="sk-SK"/>
        </w:rPr>
      </w:pPr>
      <w:r w:rsidRPr="00952B71">
        <w:rPr>
          <w:rFonts w:asciiTheme="minorHAnsi" w:hAnsiTheme="minorHAnsi" w:cstheme="minorHAnsi"/>
          <w:lang w:eastAsia="sk-SK"/>
        </w:rPr>
        <w:t>Konanie:</w:t>
      </w:r>
      <w:r w:rsidR="007B781B"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 xml:space="preserve">IČO: </w:t>
      </w:r>
      <w:r w:rsidRPr="00952B71">
        <w:rPr>
          <w:rFonts w:asciiTheme="minorHAnsi" w:hAnsiTheme="minorHAnsi" w:cstheme="minorHAnsi"/>
          <w:lang w:eastAsia="sk-SK"/>
        </w:rPr>
        <w:tab/>
      </w:r>
      <w:r w:rsidR="007B781B"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DIČ:</w:t>
      </w:r>
      <w:r w:rsidRPr="00952B71">
        <w:rPr>
          <w:rFonts w:asciiTheme="minorHAnsi" w:hAnsiTheme="minorHAnsi" w:cstheme="minorHAnsi"/>
          <w:lang w:eastAsia="sk-SK"/>
        </w:rPr>
        <w:tab/>
      </w:r>
      <w:r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 xml:space="preserve">IČ DPH: </w:t>
      </w:r>
      <w:r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Bankové spojenie:</w:t>
      </w:r>
      <w:r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 xml:space="preserve">Číslo účtu / IBAN: </w:t>
      </w:r>
      <w:r w:rsidRPr="00952B71">
        <w:rPr>
          <w:rFonts w:asciiTheme="minorHAnsi" w:hAnsiTheme="minorHAnsi" w:cstheme="minorHAnsi"/>
          <w:lang w:eastAsia="sk-SK"/>
        </w:rPr>
        <w:tab/>
      </w:r>
    </w:p>
    <w:p w:rsidR="00BD0504" w:rsidRPr="00952B71" w:rsidRDefault="00BD0504" w:rsidP="007B781B">
      <w:pPr>
        <w:tabs>
          <w:tab w:val="left" w:pos="374"/>
          <w:tab w:val="left" w:pos="567"/>
          <w:tab w:val="left" w:pos="3402"/>
        </w:tabs>
        <w:ind w:right="-397"/>
        <w:rPr>
          <w:rFonts w:asciiTheme="minorHAnsi" w:hAnsiTheme="minorHAnsi" w:cstheme="minorHAnsi"/>
          <w:lang w:eastAsia="sk-SK"/>
        </w:rPr>
      </w:pPr>
      <w:r w:rsidRPr="00952B71">
        <w:rPr>
          <w:rFonts w:asciiTheme="minorHAnsi" w:hAnsiTheme="minorHAnsi" w:cstheme="minorHAnsi"/>
          <w:lang w:eastAsia="sk-SK"/>
        </w:rPr>
        <w:t xml:space="preserve">Registrácia: </w:t>
      </w:r>
      <w:r w:rsidR="007B781B" w:rsidRPr="00952B71">
        <w:rPr>
          <w:rFonts w:asciiTheme="minorHAnsi" w:hAnsiTheme="minorHAnsi" w:cstheme="minorHAnsi"/>
          <w:lang w:eastAsia="sk-SK"/>
        </w:rPr>
        <w:tab/>
      </w:r>
    </w:p>
    <w:p w:rsidR="00BD0504" w:rsidRPr="00952B71" w:rsidRDefault="00BD0504" w:rsidP="007B781B">
      <w:pPr>
        <w:tabs>
          <w:tab w:val="left" w:pos="3402"/>
        </w:tabs>
        <w:autoSpaceDE w:val="0"/>
        <w:autoSpaceDN w:val="0"/>
        <w:adjustRightInd w:val="0"/>
        <w:jc w:val="both"/>
        <w:rPr>
          <w:rFonts w:asciiTheme="minorHAnsi" w:hAnsiTheme="minorHAnsi" w:cstheme="minorHAnsi"/>
          <w:lang w:eastAsia="sk-SK"/>
        </w:rPr>
      </w:pPr>
      <w:r w:rsidRPr="00952B71">
        <w:rPr>
          <w:rFonts w:asciiTheme="minorHAnsi" w:hAnsiTheme="minorHAnsi" w:cstheme="minorHAnsi"/>
          <w:lang w:eastAsia="sk-SK"/>
        </w:rPr>
        <w:t xml:space="preserve">Tel./fax: </w:t>
      </w:r>
      <w:r w:rsidRPr="00952B71">
        <w:rPr>
          <w:rFonts w:asciiTheme="minorHAnsi" w:hAnsiTheme="minorHAnsi" w:cstheme="minorHAnsi"/>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b/>
          <w:lang w:eastAsia="sk-SK"/>
        </w:rPr>
      </w:pPr>
      <w:r w:rsidRPr="00952B71">
        <w:rPr>
          <w:rFonts w:asciiTheme="minorHAnsi" w:hAnsiTheme="minorHAnsi" w:cstheme="minorHAnsi"/>
          <w:lang w:eastAsia="sk-SK"/>
        </w:rPr>
        <w:t>emailová adresa:</w:t>
      </w:r>
      <w:r w:rsidR="007B781B">
        <w:rPr>
          <w:rFonts w:asciiTheme="minorHAnsi" w:hAnsiTheme="minorHAnsi" w:cstheme="minorHAnsi"/>
          <w:lang w:eastAsia="sk-SK"/>
        </w:rPr>
        <w:tab/>
      </w:r>
    </w:p>
    <w:p w:rsidR="00BD0504" w:rsidRPr="007B781B" w:rsidRDefault="00BD0504" w:rsidP="00BD0504">
      <w:pPr>
        <w:autoSpaceDE w:val="0"/>
        <w:autoSpaceDN w:val="0"/>
        <w:adjustRightInd w:val="0"/>
        <w:ind w:right="-288"/>
        <w:rPr>
          <w:rFonts w:asciiTheme="minorHAnsi" w:hAnsiTheme="minorHAnsi" w:cstheme="minorHAnsi"/>
          <w:lang w:eastAsia="sk-SK"/>
        </w:rPr>
      </w:pPr>
      <w:r w:rsidRPr="007B781B">
        <w:rPr>
          <w:rFonts w:asciiTheme="minorHAnsi" w:hAnsiTheme="minorHAnsi" w:cstheme="minorHAnsi"/>
          <w:lang w:eastAsia="sk-SK"/>
        </w:rPr>
        <w:t>ďalej v texte ako „</w:t>
      </w:r>
      <w:r w:rsidRPr="007B781B">
        <w:rPr>
          <w:rFonts w:asciiTheme="minorHAnsi" w:hAnsiTheme="minorHAnsi" w:cstheme="minorHAnsi"/>
          <w:b/>
          <w:bCs/>
          <w:lang w:eastAsia="sk-SK"/>
        </w:rPr>
        <w:t xml:space="preserve">Predávajúci“, </w:t>
      </w:r>
      <w:r w:rsidRPr="007B781B">
        <w:rPr>
          <w:rFonts w:asciiTheme="minorHAnsi" w:hAnsiTheme="minorHAnsi" w:cstheme="minorHAnsi"/>
          <w:bCs/>
          <w:lang w:eastAsia="sk-SK"/>
        </w:rPr>
        <w:t>v príslušnom gramatickom tvare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Preambula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DE535C" w:rsidRDefault="00BD0504" w:rsidP="00DE535C">
      <w:pPr>
        <w:pStyle w:val="Odsekzoznamu"/>
        <w:numPr>
          <w:ilvl w:val="0"/>
          <w:numId w:val="13"/>
        </w:numPr>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 xml:space="preserve">Zmluvné strany uzatvárajú túto zmluvu na základe výsledku zadávania </w:t>
      </w:r>
      <w:r w:rsidR="00623B9F">
        <w:rPr>
          <w:rFonts w:asciiTheme="minorHAnsi" w:hAnsiTheme="minorHAnsi" w:cstheme="minorHAnsi"/>
          <w:lang w:eastAsia="sk-SK"/>
        </w:rPr>
        <w:t>zákazky s nízkou hodnotou</w:t>
      </w:r>
      <w:r w:rsidRPr="00265C6C">
        <w:rPr>
          <w:rFonts w:asciiTheme="minorHAnsi" w:hAnsiTheme="minorHAnsi" w:cstheme="minorHAnsi"/>
          <w:lang w:eastAsia="sk-SK"/>
        </w:rPr>
        <w:t xml:space="preserve"> s predmetom </w:t>
      </w:r>
      <w:r w:rsidR="00673625" w:rsidRPr="002F581F">
        <w:rPr>
          <w:rFonts w:asciiTheme="minorHAnsi" w:hAnsiTheme="minorHAnsi" w:cstheme="minorHAnsi"/>
          <w:b/>
          <w:lang w:eastAsia="sk-SK"/>
        </w:rPr>
        <w:t>„</w:t>
      </w:r>
      <w:r w:rsidR="00952B71">
        <w:rPr>
          <w:rFonts w:asciiTheme="minorHAnsi" w:hAnsiTheme="minorHAnsi" w:cstheme="minorHAnsi"/>
          <w:b/>
          <w:lang w:eastAsia="sk-SK"/>
        </w:rPr>
        <w:t>Strojové vybavenie pre obec Pleš</w:t>
      </w:r>
      <w:r w:rsidR="002F581F">
        <w:rPr>
          <w:rFonts w:asciiTheme="minorHAnsi" w:hAnsiTheme="minorHAnsi" w:cstheme="minorHAnsi"/>
          <w:b/>
          <w:lang w:eastAsia="sk-SK"/>
        </w:rPr>
        <w:t xml:space="preserve">“ </w:t>
      </w:r>
      <w:r w:rsidRPr="007B781B">
        <w:rPr>
          <w:rFonts w:asciiTheme="minorHAnsi" w:hAnsiTheme="minorHAnsi" w:cstheme="minorHAnsi"/>
          <w:lang w:eastAsia="sk-SK"/>
        </w:rPr>
        <w:t>vyhlásenej Kupujúcim</w:t>
      </w:r>
      <w:r w:rsidR="00DE535C">
        <w:rPr>
          <w:rFonts w:asciiTheme="minorHAnsi" w:hAnsiTheme="minorHAnsi" w:cstheme="minorHAnsi"/>
          <w:lang w:eastAsia="sk-SK"/>
        </w:rPr>
        <w:t xml:space="preserve"> podľa § 117</w:t>
      </w:r>
      <w:r w:rsidR="00590922">
        <w:rPr>
          <w:rFonts w:asciiTheme="minorHAnsi" w:hAnsiTheme="minorHAnsi" w:cstheme="minorHAnsi"/>
          <w:lang w:eastAsia="sk-SK"/>
        </w:rPr>
        <w:t xml:space="preserve"> zákona</w:t>
      </w:r>
      <w:r w:rsidR="00DE535C">
        <w:rPr>
          <w:rFonts w:asciiTheme="minorHAnsi" w:hAnsiTheme="minorHAnsi" w:cstheme="minorHAnsi"/>
          <w:lang w:eastAsia="sk-SK"/>
        </w:rPr>
        <w:t xml:space="preserve"> </w:t>
      </w:r>
      <w:r w:rsidR="00DE535C" w:rsidRPr="00DE535C">
        <w:rPr>
          <w:rFonts w:asciiTheme="minorHAnsi" w:hAnsiTheme="minorHAnsi" w:cstheme="minorHAnsi"/>
          <w:lang w:eastAsia="sk-SK"/>
        </w:rPr>
        <w:t>č. 343/2015 Z. z. o verejnom obstarávaní a o zmene a doplnení niektorých zákonov v znení neskorších predpisov</w:t>
      </w:r>
      <w:r w:rsidR="00DE535C">
        <w:rPr>
          <w:rFonts w:asciiTheme="minorHAnsi" w:hAnsiTheme="minorHAnsi" w:cstheme="minorHAnsi"/>
          <w:lang w:eastAsia="sk-SK"/>
        </w:rPr>
        <w:t>.</w:t>
      </w:r>
    </w:p>
    <w:p w:rsidR="00673625" w:rsidRPr="00673625" w:rsidRDefault="00673625" w:rsidP="00673625">
      <w:pPr>
        <w:pStyle w:val="Odsekzoznamu"/>
        <w:autoSpaceDE w:val="0"/>
        <w:autoSpaceDN w:val="0"/>
        <w:adjustRightInd w:val="0"/>
        <w:ind w:left="284"/>
        <w:jc w:val="both"/>
        <w:rPr>
          <w:rFonts w:asciiTheme="minorHAnsi" w:hAnsiTheme="minorHAnsi" w:cstheme="minorHAnsi"/>
          <w:lang w:eastAsia="sk-SK"/>
        </w:rPr>
      </w:pPr>
    </w:p>
    <w:p w:rsidR="00BD0504" w:rsidRPr="007B781B" w:rsidRDefault="00BD0504" w:rsidP="00265C6C">
      <w:pPr>
        <w:pStyle w:val="Odsekzoznamu"/>
        <w:numPr>
          <w:ilvl w:val="0"/>
          <w:numId w:val="13"/>
        </w:numPr>
        <w:autoSpaceDE w:val="0"/>
        <w:autoSpaceDN w:val="0"/>
        <w:adjustRightInd w:val="0"/>
        <w:ind w:left="284" w:hanging="283"/>
        <w:jc w:val="both"/>
        <w:rPr>
          <w:rFonts w:asciiTheme="minorHAnsi" w:hAnsiTheme="minorHAnsi" w:cstheme="minorHAnsi"/>
          <w:lang w:eastAsia="sk-SK"/>
        </w:rPr>
      </w:pPr>
      <w:r w:rsidRPr="007B781B">
        <w:rPr>
          <w:rFonts w:asciiTheme="minorHAnsi" w:hAnsiTheme="minorHAnsi" w:cstheme="minorHAnsi"/>
          <w:lang w:eastAsia="sk-SK"/>
        </w:rPr>
        <w:t>Predávajúci je úspešným uchádzačom vo verejnom obstarávaní identifikovanom v predošlom bode.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Predmet zmluvy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pStyle w:val="Odsekzoznamu"/>
        <w:numPr>
          <w:ilvl w:val="0"/>
          <w:numId w:val="5"/>
        </w:numPr>
        <w:autoSpaceDE w:val="0"/>
        <w:autoSpaceDN w:val="0"/>
        <w:adjustRightInd w:val="0"/>
        <w:ind w:left="284" w:hanging="284"/>
        <w:contextualSpacing/>
        <w:jc w:val="both"/>
        <w:rPr>
          <w:rFonts w:asciiTheme="minorHAnsi" w:hAnsiTheme="minorHAnsi" w:cstheme="minorHAnsi"/>
          <w:lang w:eastAsia="sk-SK"/>
        </w:rPr>
      </w:pPr>
      <w:r w:rsidRPr="007B781B">
        <w:rPr>
          <w:rFonts w:asciiTheme="minorHAnsi" w:hAnsiTheme="minorHAnsi" w:cstheme="minorHAnsi"/>
          <w:lang w:eastAsia="sk-SK"/>
        </w:rPr>
        <w:t xml:space="preserve">Predmetom zmluvy je kúpa a dodanie predmetu kúpy podľa Prílohy č. 1 tejto kúpnej zmluvy – Opis predmetu zákazky. Tovar sa Predávajúci zaväzuje dodať vo vyhotovení, s výbavou a sprievodnou dokumentáciou minimálne v zmysle špecifikácie uvedenej v tejto prílohe. </w:t>
      </w:r>
    </w:p>
    <w:p w:rsidR="00BD0504" w:rsidRPr="007B781B" w:rsidRDefault="00BD0504" w:rsidP="00BD0504">
      <w:pPr>
        <w:pStyle w:val="Odsekzoznamu"/>
        <w:numPr>
          <w:ilvl w:val="0"/>
          <w:numId w:val="5"/>
        </w:numPr>
        <w:autoSpaceDE w:val="0"/>
        <w:autoSpaceDN w:val="0"/>
        <w:adjustRightInd w:val="0"/>
        <w:ind w:left="284" w:hanging="284"/>
        <w:contextualSpacing/>
        <w:jc w:val="both"/>
        <w:rPr>
          <w:rFonts w:asciiTheme="minorHAnsi" w:hAnsiTheme="minorHAnsi" w:cstheme="minorHAnsi"/>
          <w:lang w:eastAsia="sk-SK"/>
        </w:rPr>
      </w:pPr>
      <w:r w:rsidRPr="007B781B">
        <w:rPr>
          <w:rFonts w:asciiTheme="minorHAnsi" w:hAnsiTheme="minorHAnsi" w:cstheme="minorHAnsi"/>
          <w:lang w:eastAsia="sk-SK"/>
        </w:rPr>
        <w:t>Predávajúci sa zaväzuje dodať Tovar špecifikovaný v bode 1. článku I (ďalej v texte ako  „Tovar“, v príslušnom gramatickom tvare) a Kupujúci sa zaväzuje Tovar prevziať a zaplatiť za Tovar dohodnutú kúpnu cenu, všetko za podmienok  dohodnutých v tejto zmluve.</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Kúpna cena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Default="00BD0504" w:rsidP="00BD0504">
      <w:pPr>
        <w:numPr>
          <w:ilvl w:val="0"/>
          <w:numId w:val="3"/>
        </w:numPr>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Kúpna cena za dodanie Tovaru je stanovená výsledkom verejného obstaráva</w:t>
      </w:r>
      <w:r w:rsidR="00AD094B" w:rsidRPr="007B781B">
        <w:rPr>
          <w:rFonts w:asciiTheme="minorHAnsi" w:hAnsiTheme="minorHAnsi" w:cstheme="minorHAnsi"/>
          <w:lang w:eastAsia="sk-SK"/>
        </w:rPr>
        <w:t>nia identifikovaného v bode 1</w:t>
      </w:r>
      <w:r w:rsidRPr="007B781B">
        <w:rPr>
          <w:rFonts w:asciiTheme="minorHAnsi" w:hAnsiTheme="minorHAnsi" w:cstheme="minorHAnsi"/>
          <w:lang w:eastAsia="sk-SK"/>
        </w:rPr>
        <w:t>. preambuly tejto zmluvy nasledovne:</w:t>
      </w:r>
    </w:p>
    <w:p w:rsidR="007B781B" w:rsidRPr="007B781B" w:rsidRDefault="007B781B" w:rsidP="007B781B">
      <w:pPr>
        <w:autoSpaceDE w:val="0"/>
        <w:autoSpaceDN w:val="0"/>
        <w:adjustRightInd w:val="0"/>
        <w:ind w:left="360"/>
        <w:jc w:val="both"/>
        <w:rPr>
          <w:rFonts w:asciiTheme="minorHAnsi" w:hAnsiTheme="minorHAnsi" w:cstheme="minorHAnsi"/>
          <w:lang w:eastAsia="sk-SK"/>
        </w:rPr>
      </w:pPr>
    </w:p>
    <w:p w:rsidR="00BD0504" w:rsidRPr="007B781B" w:rsidRDefault="00BD0504" w:rsidP="007B781B">
      <w:pPr>
        <w:tabs>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Cena bez DPH:</w:t>
      </w:r>
      <w:r w:rsidRPr="007B781B">
        <w:rPr>
          <w:rFonts w:asciiTheme="minorHAnsi" w:hAnsiTheme="minorHAnsi" w:cstheme="minorHAnsi"/>
          <w:b/>
          <w:lang w:eastAsia="sk-SK"/>
        </w:rPr>
        <w:tab/>
        <w:t>............................. EUR</w:t>
      </w:r>
    </w:p>
    <w:p w:rsidR="00BD0504" w:rsidRPr="007B781B" w:rsidRDefault="00BD0504" w:rsidP="007B781B">
      <w:pPr>
        <w:tabs>
          <w:tab w:val="left" w:pos="284"/>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DPH 20%:</w:t>
      </w:r>
      <w:r w:rsidRPr="007B781B">
        <w:rPr>
          <w:rFonts w:asciiTheme="minorHAnsi" w:hAnsiTheme="minorHAnsi" w:cstheme="minorHAnsi"/>
          <w:b/>
          <w:lang w:eastAsia="sk-SK"/>
        </w:rPr>
        <w:tab/>
        <w:t>.......................</w:t>
      </w:r>
      <w:r w:rsidR="007B781B">
        <w:rPr>
          <w:rFonts w:asciiTheme="minorHAnsi" w:hAnsiTheme="minorHAnsi" w:cstheme="minorHAnsi"/>
          <w:b/>
          <w:lang w:eastAsia="sk-SK"/>
        </w:rPr>
        <w:t>...... EUR</w:t>
      </w:r>
    </w:p>
    <w:p w:rsidR="007B781B" w:rsidRPr="007B781B" w:rsidRDefault="00BD0504" w:rsidP="007B781B">
      <w:pPr>
        <w:tabs>
          <w:tab w:val="left" w:pos="284"/>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 xml:space="preserve">Cena s DPH     </w:t>
      </w:r>
      <w:r w:rsidRPr="007B781B">
        <w:rPr>
          <w:rFonts w:asciiTheme="minorHAnsi" w:hAnsiTheme="minorHAnsi" w:cstheme="minorHAnsi"/>
          <w:b/>
          <w:lang w:eastAsia="sk-SK"/>
        </w:rPr>
        <w:tab/>
        <w:t>............................. EUR</w:t>
      </w:r>
    </w:p>
    <w:p w:rsidR="00BD0504" w:rsidRPr="007B781B" w:rsidRDefault="00BD0504" w:rsidP="00BD0504">
      <w:pPr>
        <w:tabs>
          <w:tab w:val="left" w:pos="284"/>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ab/>
      </w:r>
    </w:p>
    <w:p w:rsidR="00BD0504" w:rsidRPr="007B781B" w:rsidRDefault="00BD0504" w:rsidP="00BD0504">
      <w:pPr>
        <w:numPr>
          <w:ilvl w:val="0"/>
          <w:numId w:val="3"/>
        </w:numPr>
        <w:tabs>
          <w:tab w:val="left" w:pos="360"/>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Kúpnou cenou sa rozumie maximálna kúpna cena vrátane všetkých poplatkov súvisiacich s dodaním Tovaru, a to najmä colných a daňových poplatkov, komplexného zabezpečenia služieb spojených s dodávkou Tovaru (náklady na dopravu,</w:t>
      </w:r>
      <w:r w:rsidR="00623B9F">
        <w:rPr>
          <w:rFonts w:asciiTheme="minorHAnsi" w:hAnsiTheme="minorHAnsi" w:cstheme="minorHAnsi"/>
          <w:lang w:eastAsia="sk-SK"/>
        </w:rPr>
        <w:t xml:space="preserve"> montáž </w:t>
      </w:r>
      <w:r w:rsidRPr="007B781B">
        <w:rPr>
          <w:rFonts w:asciiTheme="minorHAnsi" w:hAnsiTheme="minorHAnsi" w:cstheme="minorHAnsi"/>
          <w:lang w:eastAsia="sk-SK"/>
        </w:rPr>
        <w:t xml:space="preserve"> resp. iné náklady) a vrátane vykonania predpredajného servisu.</w:t>
      </w:r>
    </w:p>
    <w:p w:rsidR="00BD0504" w:rsidRPr="007B781B" w:rsidRDefault="00BD0504" w:rsidP="00BD0504">
      <w:pPr>
        <w:numPr>
          <w:ilvl w:val="0"/>
          <w:numId w:val="3"/>
        </w:numPr>
        <w:tabs>
          <w:tab w:val="left" w:pos="360"/>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Zmeniť výšku dohodnutej kúpnej ceny podľa tejto zmluvy je možné len v prípade zmeny výšky dane z pridanej hodnoty prípadne v dôsledku zmeny právnych predpisov upravujúcich výšku cla, dane prípadne iných zákonných poplatkov.</w:t>
      </w:r>
    </w:p>
    <w:p w:rsidR="00BD0504" w:rsidRPr="007B781B" w:rsidRDefault="00BD0504" w:rsidP="00BD0504">
      <w:pPr>
        <w:pStyle w:val="Odsekzoznamu"/>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Platobné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Platby budú vykonávané bezhotovostným prevodom na účet predávajúceho uvedený v záhlaví tejto zmluvy a za zaplatenie faktúry sa považuje odpísanie fakturovanej čiastky z účtu kupujúceho v prospech účtu predávajúceho.</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Platobné podmienky budú presne špecifikované v jednotlivých Objednávkach vystavených k jednotlivým zariadeniam predmetu zákazky. Predaj a kúpa tovaru bližšie špecifikovaný v Prílohe č. 1 Opis predmetu zákazky sa bude uskutočňovať na základe jednotlivých objednávok, ktoré budú obsahovať presné vymedzenie predmetu predaja a kúpy, presné vymedzenie doby dodania, a presné vymedzenie platobných podmienok, pričom v ostatných otázkach sa budú zmluvné strany riadiť ustanoveniami tejto zmluvy. </w:t>
      </w:r>
    </w:p>
    <w:p w:rsidR="007B781B" w:rsidRPr="007B781B" w:rsidRDefault="007B781B" w:rsidP="00265C6C">
      <w:pPr>
        <w:pStyle w:val="Odsekzoznamu"/>
        <w:numPr>
          <w:ilvl w:val="0"/>
          <w:numId w:val="15"/>
        </w:numPr>
        <w:ind w:left="426"/>
        <w:rPr>
          <w:rFonts w:asciiTheme="minorHAnsi" w:hAnsiTheme="minorHAnsi" w:cstheme="minorHAnsi"/>
          <w:lang w:eastAsia="sk-SK"/>
        </w:rPr>
      </w:pPr>
      <w:r w:rsidRPr="007B781B">
        <w:rPr>
          <w:rFonts w:asciiTheme="minorHAnsi" w:hAnsiTheme="minorHAnsi" w:cstheme="minorHAnsi"/>
          <w:lang w:eastAsia="sk-SK"/>
        </w:rPr>
        <w:t>Faktúry musia mať predpísané náležitosti podľa Zák. č. 222/2004 Z. z. v znení noviel a priložené doklady umožňujúce posúdiť oprávnenosť fakturácie. Faktúry budú predkladané v dvoch vyhotoveniach pre kupujúceho.</w:t>
      </w:r>
      <w:r w:rsidRPr="007B781B">
        <w:rPr>
          <w:rFonts w:asciiTheme="minorHAnsi" w:hAnsiTheme="minorHAnsi" w:cstheme="minorHAnsi"/>
          <w:lang w:eastAsia="sk-SK"/>
        </w:rPr>
        <w:br/>
        <w:t xml:space="preserve">Náležitosti faktúry : </w:t>
      </w:r>
      <w:r w:rsidRPr="007B781B">
        <w:rPr>
          <w:rFonts w:asciiTheme="minorHAnsi" w:hAnsiTheme="minorHAnsi" w:cstheme="minorHAnsi"/>
          <w:lang w:eastAsia="sk-SK"/>
        </w:rPr>
        <w:br/>
        <w:t>a) označenie “faktúra” a jej číslo,</w:t>
      </w:r>
      <w:r w:rsidRPr="007B781B">
        <w:rPr>
          <w:rFonts w:asciiTheme="minorHAnsi" w:hAnsiTheme="minorHAnsi" w:cstheme="minorHAnsi"/>
          <w:lang w:eastAsia="sk-SK"/>
        </w:rPr>
        <w:br/>
      </w:r>
      <w:r w:rsidRPr="007B781B">
        <w:rPr>
          <w:rFonts w:asciiTheme="minorHAnsi" w:hAnsiTheme="minorHAnsi" w:cstheme="minorHAnsi"/>
          <w:lang w:eastAsia="sk-SK"/>
        </w:rPr>
        <w:lastRenderedPageBreak/>
        <w:t>b) identifikačné údaje kupujúceho a predávajúceho (IČO, DIČ, IČ DPH, sídlo),registrácia</w:t>
      </w:r>
      <w:r w:rsidRPr="007B781B">
        <w:rPr>
          <w:rFonts w:asciiTheme="minorHAnsi" w:hAnsiTheme="minorHAnsi" w:cstheme="minorHAnsi"/>
          <w:lang w:eastAsia="sk-SK"/>
        </w:rPr>
        <w:br/>
        <w:t>c) označenie banky a číslo účtu, na ktorý sa má platiť, v súlade so zmluvou</w:t>
      </w:r>
      <w:r w:rsidRPr="007B781B">
        <w:rPr>
          <w:rFonts w:asciiTheme="minorHAnsi" w:hAnsiTheme="minorHAnsi" w:cstheme="minorHAnsi"/>
          <w:lang w:eastAsia="sk-SK"/>
        </w:rPr>
        <w:br/>
        <w:t>d) číslo zmluvy a označenie fakturovanej časti dodávky,</w:t>
      </w:r>
      <w:r w:rsidRPr="007B781B">
        <w:rPr>
          <w:rFonts w:asciiTheme="minorHAnsi" w:hAnsiTheme="minorHAnsi" w:cstheme="minorHAnsi"/>
          <w:lang w:eastAsia="sk-SK"/>
        </w:rPr>
        <w:br/>
        <w:t>e) deň vystavenia a odoslania faktúry a lehotu jej splatnosti, zdaniteľné plnenie,</w:t>
      </w:r>
      <w:r w:rsidRPr="007B781B">
        <w:rPr>
          <w:rFonts w:asciiTheme="minorHAnsi" w:hAnsiTheme="minorHAnsi" w:cstheme="minorHAnsi"/>
          <w:lang w:eastAsia="sk-SK"/>
        </w:rPr>
        <w:br/>
        <w:t>f) fakturovaná suma,</w:t>
      </w:r>
      <w:r w:rsidRPr="007B781B">
        <w:rPr>
          <w:rFonts w:asciiTheme="minorHAnsi" w:hAnsiTheme="minorHAnsi" w:cstheme="minorHAnsi"/>
          <w:lang w:eastAsia="sk-SK"/>
        </w:rPr>
        <w:br/>
        <w:t>g) náležitosti pre účely dane z pridanej hodnoty,</w:t>
      </w:r>
      <w:r w:rsidRPr="007B781B">
        <w:rPr>
          <w:rFonts w:asciiTheme="minorHAnsi" w:hAnsiTheme="minorHAnsi" w:cstheme="minorHAnsi"/>
          <w:lang w:eastAsia="sk-SK"/>
        </w:rPr>
        <w:br/>
        <w:t>h) pečiatka a podpis.</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Súčasťou faktúry musí byť i preberací protokol a dodací list (podpísané štatutárnymi zástupcami zmluvných strán). </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Pokiaľ vystavená faktúra nebude obsahovať všetky predpísané náležitosti v zmysle Zákona č. 222/2004 Z.z.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 </w:t>
      </w:r>
    </w:p>
    <w:p w:rsid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Lehota splatnosti faktúr sa zjednáva vzájomnou dohodou oboch zmluvných strán na najviac 60 dní od dátumu doručenia faktúry do sídla kupujúceho uvedeného v záhlaví  tejto zmluvy, ak sa obe zmluvné strany nedohodnú inak, v súlade so zmluvou o poskytnutí nenávratného finančného príspevku, ktorú uzatvorí kupujúci s Riadiacim orgánom. V prípade, že splatnosť faktúry pripadne na deň pracovného voľna alebo pracovného pokoja, bude sa za deň splatnosti považovať najbližší nasledujúci pracovný deň. V prípade chybne vystavených faktúr je predávajúci povinný nedostatky odstrániť do 3 pracovných dní od doručenia písomnej výzvy kupujú</w:t>
      </w:r>
      <w:r>
        <w:rPr>
          <w:rFonts w:asciiTheme="minorHAnsi" w:hAnsiTheme="minorHAnsi" w:cstheme="minorHAnsi"/>
          <w:lang w:eastAsia="sk-SK"/>
        </w:rPr>
        <w:t>ceho na odstránenie nedostatkov.</w:t>
      </w:r>
    </w:p>
    <w:p w:rsidR="00AD094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Právo fakturovať kúpnu cenu vzniká predávajúcemu po dodaní a prevzatí každej samostatnej dodávky. V prípade, že v rámci preberacieho konania boli zistené vady tovaru, je predávajúci oprávnený vystaviť faktúru až dňom odstránenia poslednej vady uvedenej v preberacom protokole</w:t>
      </w:r>
    </w:p>
    <w:p w:rsidR="00BD0504" w:rsidRPr="007B781B" w:rsidRDefault="00BD0504" w:rsidP="00AD094B">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IV</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Dodacie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Predávajúci je povinný Tovar dodať </w:t>
      </w:r>
      <w:r w:rsidR="00AD094B" w:rsidRPr="007B781B">
        <w:rPr>
          <w:rFonts w:asciiTheme="minorHAnsi" w:hAnsiTheme="minorHAnsi" w:cstheme="minorHAnsi"/>
          <w:lang w:eastAsia="sk-SK"/>
        </w:rPr>
        <w:t>v</w:t>
      </w:r>
      <w:r w:rsidR="00623B9F">
        <w:rPr>
          <w:rFonts w:asciiTheme="minorHAnsi" w:hAnsiTheme="minorHAnsi" w:cstheme="minorHAnsi"/>
          <w:lang w:eastAsia="sk-SK"/>
        </w:rPr>
        <w:t> </w:t>
      </w:r>
      <w:r w:rsidR="00AD094B" w:rsidRPr="007B781B">
        <w:rPr>
          <w:rFonts w:asciiTheme="minorHAnsi" w:hAnsiTheme="minorHAnsi" w:cstheme="minorHAnsi"/>
          <w:lang w:eastAsia="sk-SK"/>
        </w:rPr>
        <w:t>termíne</w:t>
      </w:r>
      <w:r w:rsidR="00623B9F">
        <w:rPr>
          <w:rFonts w:asciiTheme="minorHAnsi" w:hAnsiTheme="minorHAnsi" w:cstheme="minorHAnsi"/>
          <w:lang w:eastAsia="sk-SK"/>
        </w:rPr>
        <w:t xml:space="preserve"> najneskôr do 4 mesiacov</w:t>
      </w:r>
      <w:r w:rsidR="00AD094B" w:rsidRPr="007B781B">
        <w:rPr>
          <w:rFonts w:asciiTheme="minorHAnsi" w:hAnsiTheme="minorHAnsi" w:cstheme="minorHAnsi"/>
          <w:lang w:eastAsia="sk-SK"/>
        </w:rPr>
        <w:t xml:space="preserve"> </w:t>
      </w:r>
      <w:r w:rsidR="00623B9F">
        <w:rPr>
          <w:rFonts w:asciiTheme="minorHAnsi" w:hAnsiTheme="minorHAnsi" w:cstheme="minorHAnsi"/>
          <w:lang w:eastAsia="sk-SK"/>
        </w:rPr>
        <w:t xml:space="preserve">od vystavenia objednávky </w:t>
      </w:r>
      <w:r w:rsidR="00AD094B" w:rsidRPr="007B781B">
        <w:rPr>
          <w:rFonts w:asciiTheme="minorHAnsi" w:hAnsiTheme="minorHAnsi" w:cstheme="minorHAnsi"/>
          <w:lang w:eastAsia="sk-SK"/>
        </w:rPr>
        <w:t xml:space="preserve"> v súlade s čl. III bod 2 tejto Zmluvy.</w:t>
      </w:r>
      <w:r w:rsidRPr="007B781B">
        <w:rPr>
          <w:rFonts w:asciiTheme="minorHAnsi" w:hAnsiTheme="minorHAnsi" w:cstheme="minorHAnsi"/>
          <w:lang w:eastAsia="sk-SK"/>
        </w:rPr>
        <w:t xml:space="preserve"> Presný deň a hodinu dodania Tovaru sa stanoví po dohode zmluvných strán.</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písomne alebo prostredníctvom emailu deň a hodinu dodania Tovaru potvrdiť. Potvrdenie dňa a hodiny dodania Tovaru zo strany Kupujúceho je nevyhnutnou podmienkou pre odovzdanie Tovaru.</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Predávajúci je povinný dodať </w:t>
      </w:r>
      <w:r w:rsidR="00F75F02">
        <w:rPr>
          <w:rFonts w:asciiTheme="minorHAnsi" w:hAnsiTheme="minorHAnsi" w:cstheme="minorHAnsi"/>
          <w:lang w:eastAsia="sk-SK"/>
        </w:rPr>
        <w:t xml:space="preserve">a v prípade potreby inštalovať </w:t>
      </w:r>
      <w:r w:rsidRPr="007B781B">
        <w:rPr>
          <w:rFonts w:asciiTheme="minorHAnsi" w:hAnsiTheme="minorHAnsi" w:cstheme="minorHAnsi"/>
          <w:lang w:eastAsia="sk-SK"/>
        </w:rPr>
        <w:t>Tovar, ktorý je špecifikovaný v tejto zmluve nový a bez vád, v bezchybnom a plne funkčnom stave, v požadovanej a deklarovanej kvalite a pri odovzdávaní Tovaru resp. pred podpisom Preberacieho protokolu je Predávajúci povinný predviesť jeho funkčnosť.</w:t>
      </w:r>
    </w:p>
    <w:p w:rsidR="00BD0504" w:rsidRPr="007B781B" w:rsidRDefault="00BD0504" w:rsidP="00BD0504">
      <w:pPr>
        <w:numPr>
          <w:ilvl w:val="0"/>
          <w:numId w:val="10"/>
        </w:numPr>
        <w:autoSpaceDE w:val="0"/>
        <w:autoSpaceDN w:val="0"/>
        <w:adjustRightInd w:val="0"/>
        <w:ind w:left="426" w:hanging="426"/>
        <w:contextualSpacing/>
        <w:jc w:val="both"/>
        <w:rPr>
          <w:rFonts w:asciiTheme="minorHAnsi" w:hAnsiTheme="minorHAnsi" w:cstheme="minorHAnsi"/>
          <w:lang w:eastAsia="sk-SK"/>
        </w:rPr>
      </w:pPr>
      <w:r w:rsidRPr="007B781B">
        <w:rPr>
          <w:rFonts w:asciiTheme="minorHAnsi" w:hAnsiTheme="minorHAnsi" w:cstheme="minorHAnsi"/>
          <w:lang w:eastAsia="sk-SK"/>
        </w:rPr>
        <w:lastRenderedPageBreak/>
        <w:t>O dodaní Tovaru Predávajúcim a jeho prevzatí Kupujúcim  spíšu Zmluvné strany písomný Preberací protokol. Preberací protokol na znak súhlasu s obsahom osoby oprávnené konať v mene Predávajúceho a Kupujúceho podpíšu.</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Záruka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Predávajúci vyhlasuje, že preberá záväzok, že dodaný Tovar bude spôsobilý na použitie na obvyklý účel a že si zachová dohodnuté, inak obvyklé vlastnosti minimálne po dobu záruky, ktorá je 24 mesiacov.</w:t>
      </w:r>
    </w:p>
    <w:p w:rsidR="00BD0504" w:rsidRPr="007B781B" w:rsidRDefault="00BD0504" w:rsidP="00BD0504">
      <w:pPr>
        <w:numPr>
          <w:ilvl w:val="0"/>
          <w:numId w:val="11"/>
        </w:numPr>
        <w:tabs>
          <w:tab w:val="left" w:pos="360"/>
        </w:tabs>
        <w:autoSpaceDE w:val="0"/>
        <w:autoSpaceDN w:val="0"/>
        <w:adjustRightInd w:val="0"/>
        <w:ind w:left="714" w:hanging="714"/>
        <w:jc w:val="both"/>
        <w:rPr>
          <w:rFonts w:asciiTheme="minorHAnsi" w:hAnsiTheme="minorHAnsi" w:cstheme="minorHAnsi"/>
          <w:lang w:eastAsia="sk-SK"/>
        </w:rPr>
      </w:pPr>
      <w:r w:rsidRPr="007B781B">
        <w:rPr>
          <w:rFonts w:asciiTheme="minorHAnsi" w:hAnsiTheme="minorHAnsi" w:cstheme="minorHAnsi"/>
          <w:lang w:eastAsia="sk-SK"/>
        </w:rPr>
        <w:t xml:space="preserve"> Záruka začína plynúť dňom dodania Tovaru.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Ak je vada, ktorá podstatne ovplyvňuje použiteľnosť Tovaru zavinená predávajúcim, je predávajúci povinný uhradiť kupujúcemu škodu v zmysle § 373 a nasledujúcich Obchodného zákonníka.</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Kupujúci je povinný uplatniť si svoj nárok zo záruky najneskôr do troch dní, odkedy sa o jestvujúcej vade/vadách dozvedel. Uplatnenie nároku je Kupujúci povinný uplatniť písomne výzvou na odstránenie vady/vád Tovaru so stručným popisom jestvujúcej vady/vád Tovaru prípadne jeho časti.</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tovar resp. jeho časť nachádza ani žiadny iný peňažný nárok súvisiaci s odstránením vady/vád Tovaru resp. jeho časti. Odstránenie vady/vád je povinný predávajúci vždy uskutočniť na vlastný účet.</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Pre prípad, ak Predávajúci zistí, že nie je možné odstrániť vadu/vady na Tovare resp. jeho časti priamo v mieste kde sa nachádza, je povinný na svoj účet zabezpečiť prevoz Tovaru resp. jeho časti do autorizovaného servisu.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 xml:space="preserve">Ak Predávajúci po výzve Kupujúceho neodstráni vadu/vady v lehote najneskôr do 15 dní od doručenia písomnej výzvy a zmluvné strany sa nedohodnú inak, je Kupujúci oprávnený zabezpečiť odstránenie vady/vád Tovaru prípadne jeho časti  na svoj účet v autorizovanom servise resp. u iného predajcu. Takéto svoje rozhodnutie oznámi písomne Predávajúcemu. </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 xml:space="preserve">Všetky náklady súvisiace s odstránením vady/vád Tovaru alebo jeho časti spôsobom podľa bodu 8 článku 5 tejto Zmluvy je povinný Predávajúci nahradiť Kupujúcemu najneskôr do tridsiatich dní od doručenia vyúčtovania nákladov Predávajúcemu. Kupujúci je povinný písomne oznámiť predávajúcemu výšku nákladov vynaložených na </w:t>
      </w:r>
      <w:r w:rsidRPr="007B781B">
        <w:rPr>
          <w:rFonts w:asciiTheme="minorHAnsi" w:hAnsiTheme="minorHAnsi" w:cstheme="minorHAnsi"/>
          <w:lang w:eastAsia="sk-SK"/>
        </w:rPr>
        <w:lastRenderedPageBreak/>
        <w:t xml:space="preserve">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nenesie zodpovednosť za vady spôsobené neodbornou prevádzkou, neodbornou obsluhou alebo neodbornou údržbou.</w:t>
      </w: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Servisné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8"/>
        </w:numPr>
        <w:tabs>
          <w:tab w:val="left" w:pos="360"/>
        </w:tabs>
        <w:autoSpaceDE w:val="0"/>
        <w:autoSpaceDN w:val="0"/>
        <w:adjustRightInd w:val="0"/>
        <w:ind w:hanging="720"/>
        <w:jc w:val="both"/>
        <w:rPr>
          <w:rFonts w:asciiTheme="minorHAnsi" w:hAnsiTheme="minorHAnsi" w:cstheme="minorHAnsi"/>
          <w:lang w:eastAsia="sk-SK"/>
        </w:rPr>
      </w:pPr>
      <w:r w:rsidRPr="007B781B">
        <w:rPr>
          <w:rFonts w:asciiTheme="minorHAnsi" w:hAnsiTheme="minorHAnsi" w:cstheme="minorHAnsi"/>
          <w:lang w:eastAsia="sk-SK"/>
        </w:rPr>
        <w:t xml:space="preserve"> Predpredajný servis je povinný Predávajúci zabezpečiť na vlastné náklady.</w:t>
      </w:r>
    </w:p>
    <w:p w:rsidR="00BD0504" w:rsidRPr="007B781B" w:rsidRDefault="00BD0504" w:rsidP="00BD0504">
      <w:pPr>
        <w:numPr>
          <w:ilvl w:val="0"/>
          <w:numId w:val="8"/>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je povinný na písomný pokyn kupujúceho vykonávať odplatne záručný, pozáručný autorizovaný servis, údržbu a opravy. Postup zmluvných strán pri odstraňovaní vady/vád Tovaru resp. jeho časti upravuje čl. V tejto zmluvy.</w:t>
      </w:r>
    </w:p>
    <w:p w:rsidR="00BD0504" w:rsidRPr="007B781B" w:rsidRDefault="00BD0504" w:rsidP="00BD0504">
      <w:pPr>
        <w:numPr>
          <w:ilvl w:val="0"/>
          <w:numId w:val="8"/>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sa zaväzuje zabezpečiť dodávku originálnych náhradných dielov, dielcov a príslušenstva a ostatných dodávaných komponentov základnej a doplnkovej výbavy pre tovary a to na základe písomnej objednávky kupujúceho. Pokiaľ sa jedná o záručné opravy je povinný postupovať v súlade so záručnými podmienkami dohodnutými podľa tejto zmluvy.</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Zmluvné pokuty a úroky z omeškania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Zmluvné strany sa dohodli, že v prípade, ak Predávajúci nedodá Tovar riadne a včas Kupujúcemu, je Predávajúci povinný zaplatiť Kupujúcemu zmluvnú pokutu vo výške 0,5% z celkovej zmluvnej ceny Tovaru každý aj začatý deň omeškania s jeho dodaním, </w:t>
      </w:r>
      <w:r w:rsidRPr="007B781B">
        <w:rPr>
          <w:rFonts w:asciiTheme="minorHAnsi" w:hAnsiTheme="minorHAnsi" w:cstheme="minorHAnsi"/>
        </w:rPr>
        <w:t>celkovo však maximálne do hodnoty 50 % z celkovej zmluvnej ceny</w:t>
      </w:r>
      <w:r w:rsidRPr="007B781B">
        <w:rPr>
          <w:rFonts w:asciiTheme="minorHAnsi" w:hAnsiTheme="minorHAnsi" w:cstheme="minorHAnsi"/>
          <w:lang w:eastAsia="sk-SK"/>
        </w:rPr>
        <w:t xml:space="preserve"> Tovaru. Nárok Kupujúceho na náhradu škody zaplatením zmluvnej pokuty  nie je dotknutý.</w:t>
      </w:r>
    </w:p>
    <w:p w:rsidR="00BD0504" w:rsidRPr="007B781B"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sa dohodli, že pre prípad, ak Predávajúci odmietne strpieť výkon kontroly podľa článku X, bod 2 tejto zmluvy, je povinný Kupujúcemu zaplatiť zmluvnú pokutu vo výške 25% z celkovej zmluvnej ceny Tovaru. Nárok Kupujúceho na náhradu škody zaplatením zmluvnej pokuty nie je dotknutý.</w:t>
      </w:r>
    </w:p>
    <w:p w:rsidR="00BD0504"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V prípade nedodržania lehoty splatnosti faktúry je Predávajúci oprávnený uplatniť si úrok z omeškania vo výške 0,05% z nesplatenej čiastky istiny za každý deň omeškania so zaplatením.</w:t>
      </w:r>
    </w:p>
    <w:p w:rsidR="00623B9F" w:rsidRPr="007B781B" w:rsidRDefault="00623B9F" w:rsidP="00623B9F">
      <w:pPr>
        <w:autoSpaceDE w:val="0"/>
        <w:autoSpaceDN w:val="0"/>
        <w:adjustRightInd w:val="0"/>
        <w:ind w:left="426"/>
        <w:jc w:val="both"/>
        <w:rPr>
          <w:rFonts w:asciiTheme="minorHAnsi" w:hAnsiTheme="minorHAnsi" w:cstheme="minorHAnsi"/>
          <w:lang w:eastAsia="sk-SK"/>
        </w:rPr>
      </w:pPr>
    </w:p>
    <w:p w:rsidR="007B781B" w:rsidRPr="007B781B" w:rsidRDefault="007B781B" w:rsidP="00BD0504">
      <w:pPr>
        <w:autoSpaceDE w:val="0"/>
        <w:autoSpaceDN w:val="0"/>
        <w:adjustRightInd w:val="0"/>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VIII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Vlastnícke právo</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pStyle w:val="Odsekzoznamu"/>
        <w:numPr>
          <w:ilvl w:val="0"/>
          <w:numId w:val="14"/>
        </w:numPr>
        <w:autoSpaceDE w:val="0"/>
        <w:autoSpaceDN w:val="0"/>
        <w:adjustRightInd w:val="0"/>
        <w:ind w:left="426" w:hanging="284"/>
        <w:jc w:val="both"/>
        <w:rPr>
          <w:rFonts w:asciiTheme="minorHAnsi" w:hAnsiTheme="minorHAnsi" w:cstheme="minorHAnsi"/>
          <w:lang w:eastAsia="sk-SK"/>
        </w:rPr>
      </w:pPr>
      <w:r w:rsidRPr="007B781B">
        <w:rPr>
          <w:rFonts w:asciiTheme="minorHAnsi" w:hAnsiTheme="minorHAnsi" w:cstheme="minorHAnsi"/>
          <w:lang w:eastAsia="sk-SK"/>
        </w:rPr>
        <w:t>Kupujúci nadobudne vlastnícke právo k Tovaru dňom jeho riadneho úplného dodania Predávajúcim, v súlade s podmienkami stanovenými v tejto zmluve. Okamihom nadobudnutia vlastníckeho práva k Tovaru prechádzajú na Kupujúceho všetky riziká vyplývajúce z jeho užívania, vrátane jeho poškodenia, prípadne zničenia.</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IX</w:t>
      </w:r>
    </w:p>
    <w:p w:rsidR="00BD0504" w:rsidRPr="007B781B" w:rsidRDefault="00910127"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Trvanie a z</w:t>
      </w:r>
      <w:r w:rsidR="00BD0504" w:rsidRPr="007B781B">
        <w:rPr>
          <w:rFonts w:asciiTheme="minorHAnsi" w:hAnsiTheme="minorHAnsi" w:cstheme="minorHAnsi"/>
          <w:b/>
          <w:bCs/>
          <w:lang w:eastAsia="sk-SK"/>
        </w:rPr>
        <w:t>ánik zmluvy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AD094B" w:rsidRPr="007B781B" w:rsidRDefault="00AD094B"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berie na vedomie že Kupujúci spolufinancuje predmet tejto Zmluvy z prostriedkov Európskej únie a štátneho rozpočtu SR v rámci projektu</w:t>
      </w:r>
      <w:r w:rsidR="00623B9F">
        <w:rPr>
          <w:rFonts w:asciiTheme="minorHAnsi" w:hAnsiTheme="minorHAnsi" w:cstheme="minorHAnsi"/>
          <w:lang w:eastAsia="sk-SK"/>
        </w:rPr>
        <w:t>.</w:t>
      </w:r>
    </w:p>
    <w:p w:rsidR="00BD0504" w:rsidRPr="007B781B" w:rsidRDefault="00BD0504"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môžu predčasne ukončiť zmluvný vzťah na základe ich vzájomnej písomnej dohody.</w:t>
      </w:r>
    </w:p>
    <w:p w:rsidR="00BD0504" w:rsidRPr="007B781B" w:rsidRDefault="00BD0504" w:rsidP="00BD0504">
      <w:pPr>
        <w:numPr>
          <w:ilvl w:val="0"/>
          <w:numId w:val="6"/>
        </w:numPr>
        <w:ind w:left="426" w:hanging="426"/>
        <w:jc w:val="both"/>
        <w:rPr>
          <w:rFonts w:asciiTheme="minorHAnsi" w:hAnsiTheme="minorHAnsi" w:cstheme="minorHAnsi"/>
          <w:lang w:eastAsia="sk-SK"/>
        </w:rPr>
      </w:pPr>
      <w:r w:rsidRPr="007B781B">
        <w:rPr>
          <w:rFonts w:asciiTheme="minorHAnsi" w:hAnsiTheme="minorHAnsi" w:cstheme="minorHAnsi"/>
          <w:lang w:eastAsia="sk-SK"/>
        </w:rPr>
        <w:t>Od zmluvy možno odstúpiť v prípadoch, ktoré stanovuje zmluva a § 344 a nasl.  Obchodného zákonníka.</w:t>
      </w:r>
    </w:p>
    <w:p w:rsidR="00BD0504" w:rsidRPr="007B781B" w:rsidRDefault="00BD0504"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Kupujúci je oprávnený od zmluvy bez predchádzajúcej písomne výzvy odstúpiť, ak Predávajúci</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bude v omeškaní s dodaním Tovaru podľa tejto zmluvy viac ako 10 dní,</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poruší povinnosť podľa článku X, bod 2 písm. a) až f) tejto zmluvy,</w:t>
      </w:r>
    </w:p>
    <w:p w:rsidR="00BD0504" w:rsidRPr="007B781B" w:rsidRDefault="00BD0504" w:rsidP="00BD0504">
      <w:pPr>
        <w:numPr>
          <w:ilvl w:val="0"/>
          <w:numId w:val="7"/>
        </w:numPr>
        <w:ind w:left="1134" w:hanging="425"/>
        <w:rPr>
          <w:rFonts w:asciiTheme="minorHAnsi" w:hAnsiTheme="minorHAnsi" w:cstheme="minorHAnsi"/>
          <w:lang w:eastAsia="sk-SK"/>
        </w:rPr>
      </w:pPr>
      <w:r w:rsidRPr="007B781B">
        <w:rPr>
          <w:rFonts w:asciiTheme="minorHAnsi" w:hAnsiTheme="minorHAnsi" w:cstheme="minorHAnsi"/>
          <w:lang w:eastAsia="sk-SK"/>
        </w:rPr>
        <w:t>ak súd rozhodol o začatí  konkurzného konania týkajúceho sa Predávajúceho ako dlžníka,</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vstúpi do likvidácie,</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je ako povinný účastníkom exekučného konania.</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X</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Osobitné ustanovenia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pStyle w:val="Odsekzoznamu"/>
        <w:numPr>
          <w:ilvl w:val="0"/>
          <w:numId w:val="4"/>
        </w:numPr>
        <w:autoSpaceDE w:val="0"/>
        <w:autoSpaceDN w:val="0"/>
        <w:adjustRightInd w:val="0"/>
        <w:jc w:val="both"/>
        <w:rPr>
          <w:rFonts w:asciiTheme="minorHAnsi" w:hAnsiTheme="minorHAnsi" w:cstheme="minorHAnsi"/>
        </w:rPr>
      </w:pPr>
      <w:r w:rsidRPr="007B781B">
        <w:rPr>
          <w:rFonts w:asciiTheme="minorHAnsi" w:hAnsiTheme="minorHAnsi" w:cstheme="minorHAnsi"/>
        </w:rPr>
        <w:t>Táto Zmluva nadobúda platnosť dňom jej podpisu obidvomi zmluvnými stranami a účinnosť po splnení nasledovných podmienok:</w:t>
      </w:r>
    </w:p>
    <w:p w:rsidR="00BD0504" w:rsidRPr="00265C6C" w:rsidRDefault="00BD0504" w:rsidP="00265C6C">
      <w:pPr>
        <w:pStyle w:val="Odsekzoznamu"/>
        <w:numPr>
          <w:ilvl w:val="0"/>
          <w:numId w:val="16"/>
        </w:numPr>
        <w:contextualSpacing/>
        <w:jc w:val="both"/>
        <w:rPr>
          <w:rFonts w:asciiTheme="minorHAnsi" w:hAnsiTheme="minorHAnsi" w:cstheme="minorHAnsi"/>
        </w:rPr>
      </w:pPr>
      <w:r w:rsidRPr="00265C6C">
        <w:rPr>
          <w:rFonts w:asciiTheme="minorHAnsi" w:hAnsiTheme="minorHAnsi" w:cstheme="minorHAnsi"/>
        </w:rPr>
        <w:t>zverejnenie zmluvy a</w:t>
      </w:r>
    </w:p>
    <w:p w:rsidR="00BD0504" w:rsidRPr="007B781B" w:rsidRDefault="00BD0504" w:rsidP="00265C6C">
      <w:pPr>
        <w:pStyle w:val="Odsekzoznamu"/>
        <w:numPr>
          <w:ilvl w:val="0"/>
          <w:numId w:val="16"/>
        </w:numPr>
        <w:contextualSpacing/>
        <w:jc w:val="both"/>
        <w:rPr>
          <w:rFonts w:asciiTheme="minorHAnsi" w:hAnsiTheme="minorHAnsi" w:cstheme="minorHAnsi"/>
        </w:rPr>
      </w:pPr>
      <w:r w:rsidRPr="007B781B">
        <w:rPr>
          <w:rFonts w:asciiTheme="minorHAnsi" w:hAnsiTheme="minorHAnsi" w:cstheme="minorHAnsi"/>
        </w:rPr>
        <w:t xml:space="preserve">proces tohto verejného obstarávania bude preukázateľne schválený poskytovateľom finančných prostriedkov na krytie nákladov na nadobudnutie predmetu zákazky, ak sa takéto schválenie vyžaduje. </w:t>
      </w:r>
    </w:p>
    <w:p w:rsidR="00BD0504" w:rsidRPr="007B781B" w:rsidRDefault="00BD0504" w:rsidP="00265C6C">
      <w:pPr>
        <w:pStyle w:val="Odsekzoznamu"/>
        <w:ind w:left="0" w:firstLine="708"/>
        <w:contextualSpacing/>
        <w:jc w:val="both"/>
        <w:rPr>
          <w:rFonts w:asciiTheme="minorHAnsi" w:hAnsiTheme="minorHAnsi" w:cstheme="minorHAnsi"/>
        </w:rPr>
      </w:pPr>
      <w:r w:rsidRPr="007B781B">
        <w:rPr>
          <w:rFonts w:asciiTheme="minorHAnsi" w:hAnsiTheme="minorHAnsi" w:cstheme="minorHAnsi"/>
        </w:rPr>
        <w:t>Podmienky uvedené v tomto bode musia byť splnené kumulatívne.</w:t>
      </w:r>
    </w:p>
    <w:p w:rsidR="00BD0504" w:rsidRPr="007B781B" w:rsidRDefault="00BD0504" w:rsidP="00BD0504">
      <w:pPr>
        <w:numPr>
          <w:ilvl w:val="0"/>
          <w:numId w:val="4"/>
        </w:numPr>
        <w:contextualSpacing/>
        <w:jc w:val="both"/>
        <w:rPr>
          <w:rFonts w:asciiTheme="minorHAnsi" w:hAnsiTheme="minorHAnsi" w:cstheme="minorHAnsi"/>
          <w:lang w:eastAsia="sk-SK"/>
        </w:rPr>
      </w:pPr>
      <w:r w:rsidRPr="007B781B">
        <w:rPr>
          <w:rFonts w:asciiTheme="minorHAnsi" w:hAnsiTheme="minorHAnsi" w:cstheme="minorHAnsi"/>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a) Poskytovateľ a ním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b) Útvar vnútorného auditu Riadiaceho orgánu alebo Sprostredkovateľského orgánu a nimi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c) Najvyšší kontrolný úrad SR, Úrad vládneho auditu, Certifikačný orgán a nimi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d) Orgán auditu, jeho spolupracujúce orgány a osoby poverené na výkon kontroly/auditu,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e) Splnomocnení zástupcovia Európskej Komisie a Európskeho dvora audítorov,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f) Orgán zabezpečujúci ochranu finančných záujmov EÚ,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g) Osoby prizvané orgánmi uvedenými v písm. a) až f) v súlade s príslušnými právnymi predpismi SR a právnymi aktmi EÚ. </w:t>
      </w:r>
    </w:p>
    <w:p w:rsidR="00BD0504" w:rsidRPr="007B781B" w:rsidRDefault="00BD0504" w:rsidP="00BD0504">
      <w:pPr>
        <w:numPr>
          <w:ilvl w:val="0"/>
          <w:numId w:val="4"/>
        </w:numPr>
        <w:jc w:val="both"/>
        <w:rPr>
          <w:rFonts w:asciiTheme="minorHAnsi" w:hAnsiTheme="minorHAnsi" w:cstheme="minorHAnsi"/>
          <w:lang w:eastAsia="sk-SK"/>
        </w:rPr>
      </w:pPr>
      <w:r w:rsidRPr="007B781B">
        <w:rPr>
          <w:rFonts w:asciiTheme="minorHAnsi" w:hAnsiTheme="minorHAnsi" w:cstheme="minorHAnsi"/>
          <w:lang w:eastAsia="sk-SK"/>
        </w:rPr>
        <w:t xml:space="preserve">Pokiaľ nie je v tejto zmluve uvedené inak, všetky oznámenia, vyhlásenia, žiadosti, výzvy a iné úkony v súvislosti s touto zmluvou a jej plnením (ďalej len „Písomnosti“) musia byť </w:t>
      </w:r>
      <w:r w:rsidRPr="007B781B">
        <w:rPr>
          <w:rFonts w:asciiTheme="minorHAnsi" w:hAnsiTheme="minorHAnsi" w:cstheme="minorHAnsi"/>
          <w:lang w:eastAsia="sk-SK"/>
        </w:rPr>
        <w:lastRenderedPageBreak/>
        <w:t>urobené v písomnej forme a doručené na adresu druhej zmluvnej strany uvedenú v záhlaví tejto zmluvy. Písomnosť sa považuje za doručenú pokiaľ v tejto zmluve nie je uvedené inak za nasledovných podmienok:</w:t>
      </w:r>
    </w:p>
    <w:p w:rsidR="00BD0504" w:rsidRPr="007B781B" w:rsidRDefault="00BD0504" w:rsidP="00BD0504">
      <w:pPr>
        <w:numPr>
          <w:ilvl w:val="0"/>
          <w:numId w:val="9"/>
        </w:numPr>
        <w:ind w:left="993" w:hanging="284"/>
        <w:jc w:val="both"/>
        <w:rPr>
          <w:rFonts w:asciiTheme="minorHAnsi" w:hAnsiTheme="minorHAnsi" w:cstheme="minorHAnsi"/>
          <w:lang w:eastAsia="sk-SK"/>
        </w:rPr>
      </w:pPr>
      <w:r w:rsidRPr="007B781B">
        <w:rPr>
          <w:rFonts w:asciiTheme="minorHAnsi" w:hAnsiTheme="minorHAnsi" w:cstheme="minorHAnsi"/>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rsidR="00BD0504" w:rsidRPr="007B781B" w:rsidRDefault="00BD0504" w:rsidP="00BD0504">
      <w:pPr>
        <w:numPr>
          <w:ilvl w:val="0"/>
          <w:numId w:val="9"/>
        </w:numPr>
        <w:ind w:left="993" w:hanging="284"/>
        <w:jc w:val="both"/>
        <w:rPr>
          <w:rFonts w:asciiTheme="minorHAnsi" w:hAnsiTheme="minorHAnsi" w:cstheme="minorHAnsi"/>
          <w:lang w:eastAsia="sk-SK"/>
        </w:rPr>
      </w:pPr>
      <w:r w:rsidRPr="007B781B">
        <w:rPr>
          <w:rFonts w:asciiTheme="minorHAnsi" w:hAnsiTheme="minorHAnsi" w:cstheme="minorHAnsi"/>
          <w:lang w:eastAsia="sk-SK"/>
        </w:rPr>
        <w:t xml:space="preserve">v prípade doručovania prostredníctvom Slovenskej pošty, a.s. alebo iného doručovateľa doručením na adresu zmluvnej strany a v prípade doporučenej zásielky odovzdaním Písomnosti osobe oprávnenej prijímať písomnosti za túto zmluvnú stranu  a podpisom takej osoby na doručenke. </w:t>
      </w:r>
    </w:p>
    <w:p w:rsidR="00BD0504" w:rsidRPr="007B781B" w:rsidRDefault="00BD0504" w:rsidP="007B781B">
      <w:pPr>
        <w:autoSpaceDE w:val="0"/>
        <w:autoSpaceDN w:val="0"/>
        <w:adjustRightInd w:val="0"/>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XI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Záverečné ustanovenia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1"/>
          <w:numId w:val="4"/>
        </w:numPr>
        <w:tabs>
          <w:tab w:val="clear" w:pos="1080"/>
          <w:tab w:val="left" w:pos="0"/>
          <w:tab w:val="num" w:pos="426"/>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Akékoľvek zmeny tejto zmluvy je možné uskutočniť iba písomne formou dodatkov k zmluve v zmysle príslušných ustanovení zákona 343/2015 z.z. o verejnom obstarávaní a o zmene a doplnení niektorých zákonov v znení neskorších predpisov, podpísaných osobami oprávnenými konať za zmluvné strany. </w:t>
      </w:r>
    </w:p>
    <w:p w:rsidR="00BD0504" w:rsidRPr="007B781B" w:rsidRDefault="00BD0504" w:rsidP="00BD0504">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Právne vzťahy výslovne touto zmluvou neupravené sa riadia ustanoveniami zákona č. 513/1991 Zb. Obchodný zákonník SR v  znení neskorších predpisov, resp. príslušnými všeobecne záväznými právnymi       predpismi Slovenskej republiky.</w:t>
      </w:r>
    </w:p>
    <w:p w:rsidR="00BD0504" w:rsidRPr="007B781B" w:rsidRDefault="00BD0504" w:rsidP="00BD0504">
      <w:pPr>
        <w:numPr>
          <w:ilvl w:val="1"/>
          <w:numId w:val="4"/>
        </w:numPr>
        <w:tabs>
          <w:tab w:val="clear" w:pos="1080"/>
          <w:tab w:val="left" w:pos="0"/>
          <w:tab w:val="num" w:pos="426"/>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Akékoľvek nezhody, spory alebo nároky vznikajúce z tejto zmluvy alebo v súvislosti s ňou budú riešené prednostne dohodou zmluvných strán. Ak k takejto dohode nedôjde, rozhodne príslušný súd SR.</w:t>
      </w:r>
    </w:p>
    <w:p w:rsidR="00BD0504" w:rsidRPr="007B781B" w:rsidRDefault="00BD0504" w:rsidP="00BD0504">
      <w:pPr>
        <w:numPr>
          <w:ilvl w:val="1"/>
          <w:numId w:val="4"/>
        </w:numPr>
        <w:tabs>
          <w:tab w:val="clear" w:pos="108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Táto zmluva je vyhotovená v štyroch rovnopisoch, z ktorých každý má platnosť originálu,                         s dvoma vyhotoveniami pre Predávajúceho a dvoma vyhotoveniami pre Kupujúceho.</w:t>
      </w:r>
    </w:p>
    <w:p w:rsidR="00623B9F" w:rsidRDefault="00BD0504" w:rsidP="00623B9F">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rsidR="00623B9F" w:rsidRDefault="00623B9F" w:rsidP="00623B9F">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623B9F">
        <w:rPr>
          <w:rFonts w:asciiTheme="minorHAnsi" w:hAnsiTheme="minorHAnsi" w:cstheme="minorHAnsi"/>
          <w:lang w:eastAsia="sk-SK"/>
        </w:rPr>
        <w:t xml:space="preserve">Nedeliteľnou súčasťou tejto zmluvy sú prílohy: </w:t>
      </w:r>
    </w:p>
    <w:p w:rsidR="00952B71" w:rsidRDefault="00952B71" w:rsidP="00952B71">
      <w:pPr>
        <w:tabs>
          <w:tab w:val="left" w:pos="0"/>
        </w:tabs>
        <w:autoSpaceDE w:val="0"/>
        <w:autoSpaceDN w:val="0"/>
        <w:adjustRightInd w:val="0"/>
        <w:jc w:val="both"/>
        <w:rPr>
          <w:rFonts w:asciiTheme="minorHAnsi" w:hAnsiTheme="minorHAnsi" w:cstheme="minorHAnsi"/>
          <w:lang w:eastAsia="sk-SK"/>
        </w:rPr>
      </w:pPr>
    </w:p>
    <w:p w:rsidR="00BD0504" w:rsidRDefault="00623B9F" w:rsidP="00952B71">
      <w:pPr>
        <w:tabs>
          <w:tab w:val="left" w:pos="0"/>
        </w:tabs>
        <w:autoSpaceDE w:val="0"/>
        <w:autoSpaceDN w:val="0"/>
        <w:adjustRightInd w:val="0"/>
        <w:jc w:val="both"/>
        <w:rPr>
          <w:rFonts w:asciiTheme="minorHAnsi" w:hAnsiTheme="minorHAnsi" w:cstheme="minorHAnsi"/>
          <w:lang w:eastAsia="sk-SK"/>
        </w:rPr>
      </w:pPr>
      <w:r w:rsidRPr="00623B9F">
        <w:rPr>
          <w:rFonts w:asciiTheme="minorHAnsi" w:hAnsiTheme="minorHAnsi" w:cstheme="minorHAnsi"/>
          <w:lang w:eastAsia="sk-SK"/>
        </w:rPr>
        <w:t>Príloha č. 1 – Opis predmetu zákazky</w:t>
      </w:r>
    </w:p>
    <w:p w:rsidR="00952B71" w:rsidRPr="007B781B" w:rsidRDefault="00952B71" w:rsidP="00952B71">
      <w:pPr>
        <w:tabs>
          <w:tab w:val="left" w:pos="0"/>
        </w:tabs>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V......................, dňa .................</w:t>
      </w:r>
      <w:r w:rsidR="007B781B">
        <w:rPr>
          <w:rFonts w:asciiTheme="minorHAnsi" w:hAnsiTheme="minorHAnsi" w:cstheme="minorHAnsi"/>
          <w:lang w:eastAsia="sk-SK"/>
        </w:rPr>
        <w:tab/>
      </w:r>
      <w:r w:rsidRPr="007B781B">
        <w:rPr>
          <w:rFonts w:asciiTheme="minorHAnsi" w:hAnsiTheme="minorHAnsi" w:cstheme="minorHAnsi"/>
          <w:lang w:eastAsia="sk-SK"/>
        </w:rPr>
        <w:t>V</w:t>
      </w:r>
      <w:r w:rsidR="00DE535C">
        <w:rPr>
          <w:rFonts w:asciiTheme="minorHAnsi" w:hAnsiTheme="minorHAnsi" w:cstheme="minorHAnsi"/>
          <w:lang w:eastAsia="sk-SK"/>
        </w:rPr>
        <w:t> </w:t>
      </w:r>
      <w:r w:rsidR="00952B71">
        <w:rPr>
          <w:rFonts w:asciiTheme="minorHAnsi" w:hAnsiTheme="minorHAnsi" w:cstheme="minorHAnsi"/>
          <w:lang w:eastAsia="sk-SK"/>
        </w:rPr>
        <w:t>Pleši</w:t>
      </w:r>
      <w:r w:rsidRPr="007B781B">
        <w:rPr>
          <w:rFonts w:asciiTheme="minorHAnsi" w:hAnsiTheme="minorHAnsi" w:cstheme="minorHAnsi"/>
          <w:lang w:eastAsia="sk-SK"/>
        </w:rPr>
        <w:t>, dňa ................</w:t>
      </w: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b/>
          <w:bCs/>
          <w:lang w:eastAsia="sk-SK"/>
        </w:rPr>
      </w:pPr>
      <w:r w:rsidRPr="007B781B">
        <w:rPr>
          <w:rFonts w:asciiTheme="minorHAnsi" w:hAnsiTheme="minorHAnsi" w:cstheme="minorHAnsi"/>
          <w:b/>
          <w:bCs/>
          <w:lang w:eastAsia="sk-SK"/>
        </w:rPr>
        <w:t>Predávajúci</w:t>
      </w:r>
      <w:r w:rsidR="007B781B">
        <w:rPr>
          <w:rFonts w:asciiTheme="minorHAnsi" w:hAnsiTheme="minorHAnsi" w:cstheme="minorHAnsi"/>
          <w:b/>
          <w:bCs/>
          <w:lang w:eastAsia="sk-SK"/>
        </w:rPr>
        <w:t>:</w:t>
      </w:r>
      <w:r w:rsidR="007B781B">
        <w:rPr>
          <w:rFonts w:asciiTheme="minorHAnsi" w:hAnsiTheme="minorHAnsi" w:cstheme="minorHAnsi"/>
          <w:b/>
          <w:bCs/>
          <w:lang w:eastAsia="sk-SK"/>
        </w:rPr>
        <w:tab/>
      </w:r>
      <w:r w:rsidRPr="007B781B">
        <w:rPr>
          <w:rFonts w:asciiTheme="minorHAnsi" w:hAnsiTheme="minorHAnsi" w:cstheme="minorHAnsi"/>
          <w:b/>
          <w:bCs/>
          <w:lang w:eastAsia="sk-SK"/>
        </w:rPr>
        <w:t>Kupujúci:</w:t>
      </w:r>
    </w:p>
    <w:p w:rsidR="00BD0504" w:rsidRPr="007B781B" w:rsidRDefault="00BD0504" w:rsidP="007B781B">
      <w:pPr>
        <w:tabs>
          <w:tab w:val="left" w:pos="5103"/>
        </w:tabs>
        <w:autoSpaceDE w:val="0"/>
        <w:autoSpaceDN w:val="0"/>
        <w:adjustRightInd w:val="0"/>
        <w:jc w:val="both"/>
        <w:rPr>
          <w:rFonts w:asciiTheme="minorHAnsi" w:hAnsiTheme="minorHAnsi" w:cstheme="minorHAnsi"/>
          <w:b/>
          <w:bCs/>
          <w:lang w:eastAsia="sk-SK"/>
        </w:rPr>
      </w:pPr>
    </w:p>
    <w:p w:rsidR="007B781B" w:rsidRDefault="007B781B" w:rsidP="00BD0504">
      <w:pPr>
        <w:autoSpaceDE w:val="0"/>
        <w:autoSpaceDN w:val="0"/>
        <w:adjustRightInd w:val="0"/>
        <w:jc w:val="both"/>
        <w:rPr>
          <w:rFonts w:asciiTheme="minorHAnsi" w:hAnsiTheme="minorHAnsi" w:cstheme="minorHAnsi"/>
          <w:lang w:eastAsia="sk-SK"/>
        </w:rPr>
      </w:pPr>
    </w:p>
    <w:p w:rsidR="007B781B" w:rsidRDefault="007B781B" w:rsidP="00BD0504">
      <w:pPr>
        <w:autoSpaceDE w:val="0"/>
        <w:autoSpaceDN w:val="0"/>
        <w:adjustRightInd w:val="0"/>
        <w:jc w:val="both"/>
        <w:rPr>
          <w:rFonts w:asciiTheme="minorHAnsi" w:hAnsiTheme="minorHAnsi" w:cstheme="minorHAnsi"/>
          <w:lang w:eastAsia="sk-SK"/>
        </w:rPr>
      </w:pPr>
    </w:p>
    <w:p w:rsidR="007B781B" w:rsidRPr="007B781B" w:rsidRDefault="007B781B" w:rsidP="00BD0504">
      <w:pPr>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w:t>
      </w:r>
      <w:r w:rsidR="007B781B">
        <w:rPr>
          <w:rFonts w:asciiTheme="minorHAnsi" w:hAnsiTheme="minorHAnsi" w:cstheme="minorHAnsi"/>
          <w:lang w:eastAsia="sk-SK"/>
        </w:rPr>
        <w:tab/>
      </w:r>
      <w:r w:rsidRPr="007B781B">
        <w:rPr>
          <w:rFonts w:asciiTheme="minorHAnsi" w:hAnsiTheme="minorHAnsi" w:cstheme="minorHAnsi"/>
          <w:lang w:eastAsia="sk-SK"/>
        </w:rPr>
        <w:t>.........................................................</w:t>
      </w:r>
    </w:p>
    <w:p w:rsidR="00BD0504" w:rsidRDefault="00265C6C" w:rsidP="00BD0504">
      <w:pPr>
        <w:rPr>
          <w:rFonts w:asciiTheme="minorHAnsi" w:hAnsiTheme="minorHAnsi" w:cstheme="minorHAnsi"/>
          <w:b/>
          <w:lang w:eastAsia="sk-SK"/>
        </w:rPr>
      </w:pP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t xml:space="preserve">   </w:t>
      </w:r>
      <w:r w:rsidR="00952B71">
        <w:rPr>
          <w:rFonts w:asciiTheme="minorHAnsi" w:hAnsiTheme="minorHAnsi" w:cstheme="minorHAnsi"/>
          <w:b/>
          <w:lang w:eastAsia="sk-SK"/>
        </w:rPr>
        <w:t>Dorota Molnárová</w:t>
      </w:r>
      <w:r w:rsidR="0077128A" w:rsidRPr="0077128A">
        <w:rPr>
          <w:rFonts w:asciiTheme="minorHAnsi" w:hAnsiTheme="minorHAnsi" w:cstheme="minorHAnsi"/>
          <w:b/>
          <w:lang w:eastAsia="sk-SK"/>
        </w:rPr>
        <w:t xml:space="preserve">, </w:t>
      </w:r>
      <w:r w:rsidR="00DE535C">
        <w:rPr>
          <w:rFonts w:asciiTheme="minorHAnsi" w:hAnsiTheme="minorHAnsi" w:cstheme="minorHAnsi"/>
          <w:b/>
          <w:lang w:eastAsia="sk-SK"/>
        </w:rPr>
        <w:t>starost</w:t>
      </w:r>
      <w:r w:rsidR="00952B71">
        <w:rPr>
          <w:rFonts w:asciiTheme="minorHAnsi" w:hAnsiTheme="minorHAnsi" w:cstheme="minorHAnsi"/>
          <w:b/>
          <w:lang w:eastAsia="sk-SK"/>
        </w:rPr>
        <w:t>k</w:t>
      </w:r>
      <w:r w:rsidR="00DE535C">
        <w:rPr>
          <w:rFonts w:asciiTheme="minorHAnsi" w:hAnsiTheme="minorHAnsi" w:cstheme="minorHAnsi"/>
          <w:b/>
          <w:lang w:eastAsia="sk-SK"/>
        </w:rPr>
        <w:t>a obce</w:t>
      </w:r>
    </w:p>
    <w:p w:rsidR="007B781B" w:rsidRDefault="007B781B" w:rsidP="00BD0504">
      <w:pPr>
        <w:rPr>
          <w:rFonts w:asciiTheme="minorHAnsi" w:hAnsiTheme="minorHAnsi" w:cstheme="minorHAnsi"/>
          <w:b/>
          <w:lang w:eastAsia="sk-SK"/>
        </w:rPr>
      </w:pPr>
    </w:p>
    <w:p w:rsidR="00623B9F" w:rsidRDefault="00623B9F" w:rsidP="00BD0504">
      <w:pPr>
        <w:rPr>
          <w:rFonts w:asciiTheme="minorHAnsi" w:hAnsiTheme="minorHAnsi" w:cstheme="minorHAnsi"/>
        </w:rPr>
      </w:pPr>
    </w:p>
    <w:p w:rsidR="005B5FE5" w:rsidRPr="00623B9F" w:rsidRDefault="00BD0504" w:rsidP="00952B71">
      <w:pPr>
        <w:rPr>
          <w:rFonts w:asciiTheme="minorHAnsi" w:hAnsiTheme="minorHAnsi" w:cstheme="minorHAnsi"/>
        </w:rPr>
      </w:pPr>
      <w:r w:rsidRPr="007B781B">
        <w:rPr>
          <w:rFonts w:asciiTheme="minorHAnsi" w:hAnsiTheme="minorHAnsi" w:cstheme="minorHAnsi"/>
        </w:rPr>
        <w:t>Príloha č. 1 – Opis predmetu zákazky</w:t>
      </w:r>
    </w:p>
    <w:sectPr w:rsidR="005B5FE5" w:rsidRPr="00623B9F" w:rsidSect="00171E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1B" w:rsidRDefault="007B781B" w:rsidP="007B781B">
      <w:r>
        <w:separator/>
      </w:r>
    </w:p>
  </w:endnote>
  <w:endnote w:type="continuationSeparator" w:id="0">
    <w:p w:rsidR="007B781B" w:rsidRDefault="007B781B" w:rsidP="007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079"/>
      <w:docPartObj>
        <w:docPartGallery w:val="Page Numbers (Bottom of Page)"/>
        <w:docPartUnique/>
      </w:docPartObj>
    </w:sdtPr>
    <w:sdtEndPr>
      <w:rPr>
        <w:rFonts w:asciiTheme="minorHAnsi" w:hAnsiTheme="minorHAnsi" w:cstheme="minorHAnsi"/>
      </w:rPr>
    </w:sdtEndPr>
    <w:sdtContent>
      <w:p w:rsidR="007B781B" w:rsidRPr="007B781B" w:rsidRDefault="007B781B" w:rsidP="007B781B">
        <w:pPr>
          <w:pStyle w:val="Pta"/>
          <w:jc w:val="center"/>
          <w:rPr>
            <w:rFonts w:asciiTheme="minorHAnsi" w:hAnsiTheme="minorHAnsi" w:cstheme="minorHAnsi"/>
          </w:rPr>
        </w:pPr>
        <w:r w:rsidRPr="007B781B">
          <w:rPr>
            <w:rFonts w:asciiTheme="minorHAnsi" w:hAnsiTheme="minorHAnsi" w:cstheme="minorHAnsi"/>
          </w:rPr>
          <w:fldChar w:fldCharType="begin"/>
        </w:r>
        <w:r w:rsidRPr="007B781B">
          <w:rPr>
            <w:rFonts w:asciiTheme="minorHAnsi" w:hAnsiTheme="minorHAnsi" w:cstheme="minorHAnsi"/>
          </w:rPr>
          <w:instrText xml:space="preserve"> PAGE   \* MERGEFORMAT </w:instrText>
        </w:r>
        <w:r w:rsidRPr="007B781B">
          <w:rPr>
            <w:rFonts w:asciiTheme="minorHAnsi" w:hAnsiTheme="minorHAnsi" w:cstheme="minorHAnsi"/>
          </w:rPr>
          <w:fldChar w:fldCharType="separate"/>
        </w:r>
        <w:r w:rsidR="00952B71">
          <w:rPr>
            <w:rFonts w:asciiTheme="minorHAnsi" w:hAnsiTheme="minorHAnsi" w:cstheme="minorHAnsi"/>
            <w:noProof/>
          </w:rPr>
          <w:t>1</w:t>
        </w:r>
        <w:r w:rsidRPr="007B781B">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1B" w:rsidRDefault="007B781B" w:rsidP="007B781B">
      <w:r>
        <w:separator/>
      </w:r>
    </w:p>
  </w:footnote>
  <w:footnote w:type="continuationSeparator" w:id="0">
    <w:p w:rsidR="007B781B" w:rsidRDefault="007B781B" w:rsidP="007B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4BD071A"/>
    <w:multiLevelType w:val="hybridMultilevel"/>
    <w:tmpl w:val="694CF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4220C"/>
    <w:multiLevelType w:val="hybridMultilevel"/>
    <w:tmpl w:val="0D946020"/>
    <w:lvl w:ilvl="0" w:tplc="09A8D7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 w15:restartNumberingAfterBreak="0">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FB65CF"/>
    <w:multiLevelType w:val="hybridMultilevel"/>
    <w:tmpl w:val="A7D6651E"/>
    <w:lvl w:ilvl="0" w:tplc="28AE2604">
      <w:start w:val="7"/>
      <w:numFmt w:val="bullet"/>
      <w:lvlText w:val="-"/>
      <w:lvlJc w:val="left"/>
      <w:pPr>
        <w:ind w:left="360" w:hanging="360"/>
      </w:pPr>
      <w:rPr>
        <w:rFonts w:ascii="Cambria" w:eastAsia="Times New Roman" w:hAnsi="Cambria" w:cs="Calibri"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8F47257"/>
    <w:multiLevelType w:val="hybridMultilevel"/>
    <w:tmpl w:val="A73E85FE"/>
    <w:lvl w:ilvl="0" w:tplc="2A08D0D8">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54528A"/>
    <w:multiLevelType w:val="hybridMultilevel"/>
    <w:tmpl w:val="89E46A74"/>
    <w:lvl w:ilvl="0" w:tplc="A564818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5"/>
  </w:num>
  <w:num w:numId="6">
    <w:abstractNumId w:val="13"/>
  </w:num>
  <w:num w:numId="7">
    <w:abstractNumId w:val="4"/>
  </w:num>
  <w:num w:numId="8">
    <w:abstractNumId w:val="11"/>
  </w:num>
  <w:num w:numId="9">
    <w:abstractNumId w:val="9"/>
  </w:num>
  <w:num w:numId="10">
    <w:abstractNumId w:val="10"/>
  </w:num>
  <w:num w:numId="11">
    <w:abstractNumId w:val="14"/>
  </w:num>
  <w:num w:numId="12">
    <w:abstractNumId w:val="15"/>
  </w:num>
  <w:num w:numId="13">
    <w:abstractNumId w:val="12"/>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D0504"/>
    <w:rsid w:val="00001DD5"/>
    <w:rsid w:val="000038FA"/>
    <w:rsid w:val="00007A34"/>
    <w:rsid w:val="00010C5F"/>
    <w:rsid w:val="00014378"/>
    <w:rsid w:val="000259ED"/>
    <w:rsid w:val="00030C49"/>
    <w:rsid w:val="00043BA7"/>
    <w:rsid w:val="00062698"/>
    <w:rsid w:val="00065A7C"/>
    <w:rsid w:val="00070A56"/>
    <w:rsid w:val="00073DB4"/>
    <w:rsid w:val="00080B47"/>
    <w:rsid w:val="000938DE"/>
    <w:rsid w:val="000944B8"/>
    <w:rsid w:val="000A0231"/>
    <w:rsid w:val="000B3FC9"/>
    <w:rsid w:val="000D69DC"/>
    <w:rsid w:val="000E28FD"/>
    <w:rsid w:val="000E3D53"/>
    <w:rsid w:val="000F00CD"/>
    <w:rsid w:val="000F0B1F"/>
    <w:rsid w:val="000F3A95"/>
    <w:rsid w:val="000F647A"/>
    <w:rsid w:val="0010483F"/>
    <w:rsid w:val="00112233"/>
    <w:rsid w:val="001150BC"/>
    <w:rsid w:val="001351AB"/>
    <w:rsid w:val="00136A81"/>
    <w:rsid w:val="00151FC1"/>
    <w:rsid w:val="00155282"/>
    <w:rsid w:val="00171EBB"/>
    <w:rsid w:val="001737E0"/>
    <w:rsid w:val="001779A4"/>
    <w:rsid w:val="0018588C"/>
    <w:rsid w:val="001A3383"/>
    <w:rsid w:val="001A3FF6"/>
    <w:rsid w:val="001B0938"/>
    <w:rsid w:val="001C0C90"/>
    <w:rsid w:val="001C3350"/>
    <w:rsid w:val="001D737C"/>
    <w:rsid w:val="001E34AE"/>
    <w:rsid w:val="001E4BC9"/>
    <w:rsid w:val="00201755"/>
    <w:rsid w:val="0021113F"/>
    <w:rsid w:val="00221925"/>
    <w:rsid w:val="00227215"/>
    <w:rsid w:val="002416D5"/>
    <w:rsid w:val="00242DBC"/>
    <w:rsid w:val="00251E12"/>
    <w:rsid w:val="00252BA2"/>
    <w:rsid w:val="00265C6C"/>
    <w:rsid w:val="00270C78"/>
    <w:rsid w:val="00273009"/>
    <w:rsid w:val="002C1E3F"/>
    <w:rsid w:val="002C3205"/>
    <w:rsid w:val="002E2D53"/>
    <w:rsid w:val="002E4C55"/>
    <w:rsid w:val="002E5E9E"/>
    <w:rsid w:val="002F4E35"/>
    <w:rsid w:val="002F581F"/>
    <w:rsid w:val="00302E17"/>
    <w:rsid w:val="00337EB7"/>
    <w:rsid w:val="003557F1"/>
    <w:rsid w:val="00365085"/>
    <w:rsid w:val="0037078C"/>
    <w:rsid w:val="00371E5D"/>
    <w:rsid w:val="003728B3"/>
    <w:rsid w:val="00377A51"/>
    <w:rsid w:val="0038358F"/>
    <w:rsid w:val="0039085E"/>
    <w:rsid w:val="00396189"/>
    <w:rsid w:val="003A68D9"/>
    <w:rsid w:val="003B71C6"/>
    <w:rsid w:val="003C7294"/>
    <w:rsid w:val="003F1921"/>
    <w:rsid w:val="00415DC7"/>
    <w:rsid w:val="00420985"/>
    <w:rsid w:val="00441262"/>
    <w:rsid w:val="004414DF"/>
    <w:rsid w:val="0045557A"/>
    <w:rsid w:val="004668C2"/>
    <w:rsid w:val="00472B52"/>
    <w:rsid w:val="00474DCE"/>
    <w:rsid w:val="00486F74"/>
    <w:rsid w:val="004B0961"/>
    <w:rsid w:val="004C6440"/>
    <w:rsid w:val="004C6584"/>
    <w:rsid w:val="004D5CC0"/>
    <w:rsid w:val="004E0FEB"/>
    <w:rsid w:val="00536683"/>
    <w:rsid w:val="00537C01"/>
    <w:rsid w:val="005430BE"/>
    <w:rsid w:val="00552A49"/>
    <w:rsid w:val="0057239B"/>
    <w:rsid w:val="00581E69"/>
    <w:rsid w:val="00582633"/>
    <w:rsid w:val="00590922"/>
    <w:rsid w:val="005B4A55"/>
    <w:rsid w:val="005B5FE5"/>
    <w:rsid w:val="005C09D0"/>
    <w:rsid w:val="005C400C"/>
    <w:rsid w:val="005F221C"/>
    <w:rsid w:val="005F3419"/>
    <w:rsid w:val="005F3B89"/>
    <w:rsid w:val="00604B98"/>
    <w:rsid w:val="00605B6D"/>
    <w:rsid w:val="00614F71"/>
    <w:rsid w:val="00623B9F"/>
    <w:rsid w:val="006255DF"/>
    <w:rsid w:val="00625B5C"/>
    <w:rsid w:val="006318A1"/>
    <w:rsid w:val="00672798"/>
    <w:rsid w:val="00673625"/>
    <w:rsid w:val="006B2EA0"/>
    <w:rsid w:val="006B3E03"/>
    <w:rsid w:val="006B6345"/>
    <w:rsid w:val="006D1DBC"/>
    <w:rsid w:val="006E52E9"/>
    <w:rsid w:val="006E5CEE"/>
    <w:rsid w:val="006F7A46"/>
    <w:rsid w:val="00707CAE"/>
    <w:rsid w:val="00711DCD"/>
    <w:rsid w:val="00716548"/>
    <w:rsid w:val="00737279"/>
    <w:rsid w:val="00741B4A"/>
    <w:rsid w:val="00761C91"/>
    <w:rsid w:val="00765621"/>
    <w:rsid w:val="0077128A"/>
    <w:rsid w:val="00775717"/>
    <w:rsid w:val="007829D3"/>
    <w:rsid w:val="00785696"/>
    <w:rsid w:val="00786FAF"/>
    <w:rsid w:val="0079573D"/>
    <w:rsid w:val="007A5C8C"/>
    <w:rsid w:val="007A7C64"/>
    <w:rsid w:val="007B781B"/>
    <w:rsid w:val="007D2B2C"/>
    <w:rsid w:val="00806E54"/>
    <w:rsid w:val="00807342"/>
    <w:rsid w:val="0081363A"/>
    <w:rsid w:val="00850D23"/>
    <w:rsid w:val="00882EC4"/>
    <w:rsid w:val="008A460D"/>
    <w:rsid w:val="008B37D2"/>
    <w:rsid w:val="008D1DD6"/>
    <w:rsid w:val="008E0E67"/>
    <w:rsid w:val="008E41DB"/>
    <w:rsid w:val="008E4248"/>
    <w:rsid w:val="00910127"/>
    <w:rsid w:val="00926982"/>
    <w:rsid w:val="00936674"/>
    <w:rsid w:val="00945D12"/>
    <w:rsid w:val="00952B71"/>
    <w:rsid w:val="009646A0"/>
    <w:rsid w:val="00980406"/>
    <w:rsid w:val="00994817"/>
    <w:rsid w:val="009A4A50"/>
    <w:rsid w:val="009A6275"/>
    <w:rsid w:val="009A66E7"/>
    <w:rsid w:val="009B31C7"/>
    <w:rsid w:val="009C436C"/>
    <w:rsid w:val="009C7003"/>
    <w:rsid w:val="009D24AE"/>
    <w:rsid w:val="009E1368"/>
    <w:rsid w:val="009E71A3"/>
    <w:rsid w:val="00A1161F"/>
    <w:rsid w:val="00A11D17"/>
    <w:rsid w:val="00A14324"/>
    <w:rsid w:val="00A20E39"/>
    <w:rsid w:val="00A2290B"/>
    <w:rsid w:val="00A371D0"/>
    <w:rsid w:val="00A42C6B"/>
    <w:rsid w:val="00A50320"/>
    <w:rsid w:val="00A50E49"/>
    <w:rsid w:val="00A661F8"/>
    <w:rsid w:val="00A72833"/>
    <w:rsid w:val="00A97FB2"/>
    <w:rsid w:val="00AA0C62"/>
    <w:rsid w:val="00AC2BF7"/>
    <w:rsid w:val="00AC4061"/>
    <w:rsid w:val="00AC505F"/>
    <w:rsid w:val="00AD094B"/>
    <w:rsid w:val="00AD19C8"/>
    <w:rsid w:val="00AD21E9"/>
    <w:rsid w:val="00AD2797"/>
    <w:rsid w:val="00AE2112"/>
    <w:rsid w:val="00AF51F3"/>
    <w:rsid w:val="00AF544D"/>
    <w:rsid w:val="00B049FD"/>
    <w:rsid w:val="00B0552B"/>
    <w:rsid w:val="00B164B8"/>
    <w:rsid w:val="00B16C2E"/>
    <w:rsid w:val="00B17D50"/>
    <w:rsid w:val="00B216F6"/>
    <w:rsid w:val="00B26BC2"/>
    <w:rsid w:val="00B413E1"/>
    <w:rsid w:val="00B44320"/>
    <w:rsid w:val="00B46940"/>
    <w:rsid w:val="00B5113D"/>
    <w:rsid w:val="00BD0504"/>
    <w:rsid w:val="00BF2D21"/>
    <w:rsid w:val="00BF6083"/>
    <w:rsid w:val="00C03227"/>
    <w:rsid w:val="00C127B3"/>
    <w:rsid w:val="00C30210"/>
    <w:rsid w:val="00C3040F"/>
    <w:rsid w:val="00C43C89"/>
    <w:rsid w:val="00C50734"/>
    <w:rsid w:val="00C55D18"/>
    <w:rsid w:val="00C565A3"/>
    <w:rsid w:val="00C84E2C"/>
    <w:rsid w:val="00CB009C"/>
    <w:rsid w:val="00CB6E3D"/>
    <w:rsid w:val="00CD0C3C"/>
    <w:rsid w:val="00CD2E47"/>
    <w:rsid w:val="00CE12CC"/>
    <w:rsid w:val="00D005F4"/>
    <w:rsid w:val="00D02A11"/>
    <w:rsid w:val="00D31700"/>
    <w:rsid w:val="00D329BC"/>
    <w:rsid w:val="00D55E70"/>
    <w:rsid w:val="00D64B8B"/>
    <w:rsid w:val="00D705B9"/>
    <w:rsid w:val="00D77718"/>
    <w:rsid w:val="00D8191A"/>
    <w:rsid w:val="00D96DFC"/>
    <w:rsid w:val="00DA2BCF"/>
    <w:rsid w:val="00DA39D0"/>
    <w:rsid w:val="00DC2BA0"/>
    <w:rsid w:val="00DD040B"/>
    <w:rsid w:val="00DE2AA1"/>
    <w:rsid w:val="00DE535C"/>
    <w:rsid w:val="00DF4673"/>
    <w:rsid w:val="00E13097"/>
    <w:rsid w:val="00E161A4"/>
    <w:rsid w:val="00E261FE"/>
    <w:rsid w:val="00E336A7"/>
    <w:rsid w:val="00E33946"/>
    <w:rsid w:val="00E5744C"/>
    <w:rsid w:val="00E6217B"/>
    <w:rsid w:val="00E70444"/>
    <w:rsid w:val="00E7738B"/>
    <w:rsid w:val="00E90FEF"/>
    <w:rsid w:val="00EA1E88"/>
    <w:rsid w:val="00EB2F84"/>
    <w:rsid w:val="00EB34B6"/>
    <w:rsid w:val="00EC1533"/>
    <w:rsid w:val="00F1149E"/>
    <w:rsid w:val="00F2030A"/>
    <w:rsid w:val="00F24E30"/>
    <w:rsid w:val="00F309CB"/>
    <w:rsid w:val="00F3305B"/>
    <w:rsid w:val="00F42179"/>
    <w:rsid w:val="00F75F02"/>
    <w:rsid w:val="00FA0119"/>
    <w:rsid w:val="00FA62FC"/>
    <w:rsid w:val="00FC1360"/>
    <w:rsid w:val="00FC2040"/>
    <w:rsid w:val="00FC5E5E"/>
    <w:rsid w:val="00FD5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B20487-FC5A-472A-98C7-7B1AA6A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050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BD0504"/>
    <w:pPr>
      <w:ind w:left="708"/>
    </w:pPr>
  </w:style>
  <w:style w:type="character" w:customStyle="1" w:styleId="OdsekzoznamuChar">
    <w:name w:val="Odsek zoznamu Char"/>
    <w:basedOn w:val="Predvolenpsmoodseku"/>
    <w:link w:val="Odsekzoznamu"/>
    <w:uiPriority w:val="99"/>
    <w:rsid w:val="00BD0504"/>
    <w:rPr>
      <w:rFonts w:ascii="Times New Roman" w:eastAsia="Times New Roman" w:hAnsi="Times New Roman" w:cs="Times New Roman"/>
      <w:sz w:val="24"/>
      <w:szCs w:val="24"/>
      <w:lang w:eastAsia="cs-CZ"/>
    </w:rPr>
  </w:style>
  <w:style w:type="paragraph" w:customStyle="1" w:styleId="Default">
    <w:name w:val="Default"/>
    <w:rsid w:val="00BD0504"/>
    <w:pPr>
      <w:spacing w:after="0" w:line="240" w:lineRule="atLeast"/>
    </w:pPr>
    <w:rPr>
      <w:rFonts w:ascii="Helvetica" w:eastAsia="Times New Roman" w:hAnsi="Helvetica" w:cs="Times New Roman"/>
      <w:color w:val="000000"/>
      <w:sz w:val="24"/>
      <w:szCs w:val="20"/>
      <w:lang w:val="en-US" w:eastAsia="sk-SK"/>
    </w:rPr>
  </w:style>
  <w:style w:type="paragraph" w:styleId="Hlavika">
    <w:name w:val="header"/>
    <w:basedOn w:val="Normlny"/>
    <w:link w:val="HlavikaChar"/>
    <w:uiPriority w:val="99"/>
    <w:semiHidden/>
    <w:unhideWhenUsed/>
    <w:rsid w:val="007B781B"/>
    <w:pPr>
      <w:tabs>
        <w:tab w:val="center" w:pos="4536"/>
        <w:tab w:val="right" w:pos="9072"/>
      </w:tabs>
    </w:pPr>
  </w:style>
  <w:style w:type="character" w:customStyle="1" w:styleId="HlavikaChar">
    <w:name w:val="Hlavička Char"/>
    <w:basedOn w:val="Predvolenpsmoodseku"/>
    <w:link w:val="Hlavika"/>
    <w:uiPriority w:val="99"/>
    <w:semiHidden/>
    <w:rsid w:val="007B781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B781B"/>
    <w:pPr>
      <w:tabs>
        <w:tab w:val="center" w:pos="4536"/>
        <w:tab w:val="right" w:pos="9072"/>
      </w:tabs>
    </w:pPr>
  </w:style>
  <w:style w:type="character" w:customStyle="1" w:styleId="PtaChar">
    <w:name w:val="Päta Char"/>
    <w:basedOn w:val="Predvolenpsmoodseku"/>
    <w:link w:val="Pta"/>
    <w:uiPriority w:val="99"/>
    <w:rsid w:val="007B78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3FE3-00CC-4BFB-81C2-0C5FCEC8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2527</Words>
  <Characters>14410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Grünzweigová</dc:creator>
  <cp:keywords/>
  <dc:description/>
  <cp:lastModifiedBy>Mária Hoštáková</cp:lastModifiedBy>
  <cp:revision>14</cp:revision>
  <dcterms:created xsi:type="dcterms:W3CDTF">2017-03-02T08:41:00Z</dcterms:created>
  <dcterms:modified xsi:type="dcterms:W3CDTF">2017-10-30T12:36:00Z</dcterms:modified>
</cp:coreProperties>
</file>